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CA1BA" w14:textId="1D8F37EF" w:rsidR="00D51EBF" w:rsidRPr="00702CEB" w:rsidRDefault="00702CEB" w:rsidP="009F6FD9">
      <w:pPr>
        <w:widowControl/>
        <w:shd w:val="clear" w:color="auto" w:fill="FFFFFF"/>
        <w:snapToGrid w:val="0"/>
        <w:spacing w:line="300" w:lineRule="auto"/>
        <w:rPr>
          <w:rFonts w:ascii="Arial" w:hAnsi="Arial" w:cs="Arial"/>
          <w:b/>
          <w:sz w:val="42"/>
          <w:szCs w:val="42"/>
          <w:shd w:val="clear" w:color="auto" w:fill="FFFFFF"/>
        </w:rPr>
      </w:pPr>
      <w:bookmarkStart w:id="0" w:name="OLE_LINK1"/>
      <w:bookmarkStart w:id="1" w:name="OLE_LINK2"/>
      <w:bookmarkStart w:id="2" w:name="_GoBack"/>
      <w:r w:rsidRPr="00702CEB">
        <w:rPr>
          <w:rFonts w:ascii="Arial" w:hAnsi="Arial" w:cs="Arial"/>
          <w:b/>
          <w:sz w:val="42"/>
          <w:szCs w:val="42"/>
          <w:shd w:val="clear" w:color="auto" w:fill="FFFFFF"/>
        </w:rPr>
        <w:t xml:space="preserve">Formatting </w:t>
      </w:r>
      <w:r w:rsidR="004051A5" w:rsidRPr="00B25F4B">
        <w:rPr>
          <w:rFonts w:ascii="Arial" w:hAnsi="Arial" w:cs="Arial"/>
          <w:b/>
          <w:sz w:val="42"/>
          <w:szCs w:val="42"/>
          <w:shd w:val="clear" w:color="auto" w:fill="FFFFFF"/>
        </w:rPr>
        <w:t xml:space="preserve">Guidelines </w:t>
      </w:r>
      <w:proofErr w:type="spellStart"/>
      <w:r w:rsidR="004051A5" w:rsidRPr="00B25F4B">
        <w:rPr>
          <w:rFonts w:ascii="Arial" w:hAnsi="Arial" w:cs="Arial"/>
          <w:b/>
          <w:sz w:val="42"/>
          <w:szCs w:val="42"/>
          <w:shd w:val="clear" w:color="auto" w:fill="FFFFFF"/>
        </w:rPr>
        <w:t>after Acceptance</w:t>
      </w:r>
      <w:proofErr w:type="spellEnd"/>
    </w:p>
    <w:bookmarkEnd w:id="0"/>
    <w:bookmarkEnd w:id="1"/>
    <w:bookmarkEnd w:id="2"/>
    <w:p w14:paraId="556546D1" w14:textId="77777777" w:rsidR="00D51EBF" w:rsidRPr="004051A5" w:rsidRDefault="00D51EBF" w:rsidP="009F6FD9">
      <w:pPr>
        <w:widowControl/>
        <w:shd w:val="clear" w:color="auto" w:fill="FFFFFF"/>
        <w:snapToGrid w:val="0"/>
        <w:spacing w:line="300" w:lineRule="auto"/>
        <w:rPr>
          <w:rFonts w:ascii="Arial" w:eastAsia="宋体" w:hAnsi="Arial" w:cs="Arial"/>
          <w:b/>
          <w:bCs/>
          <w:kern w:val="0"/>
          <w:sz w:val="24"/>
          <w:szCs w:val="24"/>
        </w:rPr>
      </w:pPr>
    </w:p>
    <w:p w14:paraId="295AAF7F" w14:textId="77777777" w:rsidR="00D51EBF" w:rsidRPr="00D51EBF" w:rsidRDefault="004876AC" w:rsidP="004876AC">
      <w:pPr>
        <w:widowControl/>
        <w:shd w:val="clear" w:color="auto" w:fill="FFFFFF"/>
        <w:snapToGrid w:val="0"/>
        <w:spacing w:beforeLines="50" w:before="156" w:afterLines="50" w:after="156" w:line="300" w:lineRule="auto"/>
        <w:rPr>
          <w:rFonts w:ascii="Arial" w:eastAsia="宋体" w:hAnsi="Arial" w:cs="Arial"/>
          <w:kern w:val="0"/>
          <w:sz w:val="28"/>
          <w:szCs w:val="28"/>
        </w:rPr>
      </w:pPr>
      <w:r>
        <w:rPr>
          <w:rFonts w:ascii="Arial" w:eastAsia="宋体" w:hAnsi="Arial" w:cs="Arial"/>
          <w:b/>
          <w:bCs/>
          <w:kern w:val="0"/>
          <w:sz w:val="28"/>
          <w:szCs w:val="28"/>
        </w:rPr>
        <w:t>1</w:t>
      </w:r>
      <w:r w:rsidR="00D51EBF" w:rsidRPr="009D46A9">
        <w:rPr>
          <w:rFonts w:ascii="Arial" w:eastAsia="宋体" w:hAnsi="Arial" w:cs="Arial"/>
          <w:b/>
          <w:bCs/>
          <w:kern w:val="0"/>
          <w:sz w:val="28"/>
          <w:szCs w:val="28"/>
        </w:rPr>
        <w:t>. Paper Format Requirements</w:t>
      </w:r>
    </w:p>
    <w:p w14:paraId="170B6060" w14:textId="77777777" w:rsidR="00D51EBF" w:rsidRPr="00D51EBF" w:rsidRDefault="00D51EBF" w:rsidP="004876AC">
      <w:pPr>
        <w:widowControl/>
        <w:shd w:val="clear" w:color="auto" w:fill="FFFFFF"/>
        <w:snapToGrid w:val="0"/>
        <w:spacing w:beforeLines="50" w:before="156" w:afterLines="50" w:after="156" w:line="300" w:lineRule="auto"/>
        <w:rPr>
          <w:rFonts w:ascii="Arial" w:eastAsia="宋体" w:hAnsi="Arial" w:cs="Arial"/>
          <w:b/>
          <w:kern w:val="0"/>
          <w:sz w:val="24"/>
          <w:szCs w:val="24"/>
        </w:rPr>
      </w:pPr>
      <w:r w:rsidRPr="00D51EBF">
        <w:rPr>
          <w:rFonts w:ascii="Arial" w:eastAsia="宋体" w:hAnsi="Arial" w:cs="Arial"/>
          <w:b/>
          <w:kern w:val="0"/>
          <w:sz w:val="24"/>
          <w:szCs w:val="24"/>
        </w:rPr>
        <w:t>1.</w:t>
      </w:r>
      <w:r w:rsidR="009D46A9">
        <w:rPr>
          <w:rFonts w:ascii="Arial" w:eastAsia="宋体" w:hAnsi="Arial" w:cs="Arial"/>
          <w:b/>
          <w:kern w:val="0"/>
          <w:sz w:val="24"/>
          <w:szCs w:val="24"/>
        </w:rPr>
        <w:t>1</w:t>
      </w:r>
      <w:r w:rsidRPr="00D51EBF">
        <w:rPr>
          <w:rFonts w:ascii="Arial" w:eastAsia="宋体" w:hAnsi="Arial" w:cs="Arial"/>
          <w:b/>
          <w:kern w:val="0"/>
          <w:sz w:val="24"/>
          <w:szCs w:val="24"/>
        </w:rPr>
        <w:t xml:space="preserve"> Figures</w:t>
      </w:r>
    </w:p>
    <w:p w14:paraId="2A7CF00F" w14:textId="17579A79" w:rsidR="00D51EBF" w:rsidRPr="00D51EBF" w:rsidRDefault="00D51EBF" w:rsidP="009F6FD9">
      <w:pPr>
        <w:widowControl/>
        <w:shd w:val="clear" w:color="auto" w:fill="FFFFFF"/>
        <w:snapToGrid w:val="0"/>
        <w:spacing w:line="300" w:lineRule="auto"/>
        <w:ind w:firstLineChars="200" w:firstLine="422"/>
        <w:rPr>
          <w:rFonts w:ascii="Arial" w:eastAsia="宋体" w:hAnsi="Arial" w:cs="Arial"/>
          <w:kern w:val="0"/>
          <w:szCs w:val="21"/>
        </w:rPr>
      </w:pPr>
      <w:r w:rsidRPr="009D46A9">
        <w:rPr>
          <w:rFonts w:ascii="Arial" w:eastAsia="宋体" w:hAnsi="Arial" w:cs="Arial"/>
          <w:b/>
          <w:bCs/>
          <w:kern w:val="0"/>
          <w:szCs w:val="21"/>
        </w:rPr>
        <w:t>Format</w:t>
      </w:r>
      <w:r w:rsidR="009D46A9" w:rsidRPr="009D46A9">
        <w:rPr>
          <w:rFonts w:ascii="Arial" w:eastAsia="宋体" w:hAnsi="Arial" w:cs="Arial" w:hint="eastAsia"/>
          <w:b/>
          <w:bCs/>
          <w:kern w:val="0"/>
          <w:szCs w:val="21"/>
        </w:rPr>
        <w:t>:</w:t>
      </w:r>
      <w:r w:rsidR="009D46A9" w:rsidRPr="009D46A9">
        <w:rPr>
          <w:rFonts w:ascii="Arial" w:eastAsia="宋体" w:hAnsi="Arial" w:cs="Arial"/>
          <w:kern w:val="0"/>
          <w:szCs w:val="21"/>
        </w:rPr>
        <w:t xml:space="preserve"> </w:t>
      </w:r>
      <w:r w:rsidRPr="00D51EBF">
        <w:rPr>
          <w:rFonts w:ascii="Arial" w:eastAsia="宋体" w:hAnsi="Arial" w:cs="Arial"/>
          <w:kern w:val="0"/>
          <w:szCs w:val="21"/>
        </w:rPr>
        <w:t>At the revision stage, authors who have created their files using a drawing or painting program such</w:t>
      </w:r>
      <w:r w:rsidR="009D46A9" w:rsidRPr="009D46A9">
        <w:rPr>
          <w:rFonts w:ascii="Arial" w:eastAsia="宋体" w:hAnsi="Arial" w:cs="Arial"/>
          <w:kern w:val="0"/>
          <w:szCs w:val="21"/>
        </w:rPr>
        <w:t xml:space="preserve"> </w:t>
      </w:r>
      <w:r w:rsidRPr="00D51EBF">
        <w:rPr>
          <w:rFonts w:ascii="Arial" w:eastAsia="宋体" w:hAnsi="Arial" w:cs="Arial"/>
          <w:kern w:val="0"/>
          <w:szCs w:val="21"/>
        </w:rPr>
        <w:t>as</w:t>
      </w:r>
      <w:r w:rsidR="009D46A9" w:rsidRPr="009D46A9">
        <w:rPr>
          <w:rFonts w:ascii="Arial" w:eastAsia="宋体" w:hAnsi="Arial" w:cs="Arial"/>
          <w:kern w:val="0"/>
          <w:szCs w:val="21"/>
        </w:rPr>
        <w:t xml:space="preserve"> </w:t>
      </w:r>
      <w:r w:rsidRPr="009D46A9">
        <w:rPr>
          <w:rFonts w:ascii="Arial" w:eastAsia="宋体" w:hAnsi="Arial" w:cs="Arial"/>
          <w:b/>
          <w:bCs/>
          <w:kern w:val="0"/>
          <w:szCs w:val="21"/>
        </w:rPr>
        <w:t>Visio</w:t>
      </w:r>
      <w:r w:rsidRPr="00D51EBF">
        <w:rPr>
          <w:rFonts w:ascii="Arial" w:eastAsia="宋体" w:hAnsi="Arial" w:cs="Arial"/>
          <w:kern w:val="0"/>
          <w:szCs w:val="21"/>
        </w:rPr>
        <w:t>,</w:t>
      </w:r>
      <w:r w:rsidR="009D46A9" w:rsidRPr="009D46A9">
        <w:rPr>
          <w:rFonts w:ascii="Arial" w:eastAsia="宋体" w:hAnsi="Arial" w:cs="Arial"/>
          <w:b/>
          <w:bCs/>
          <w:kern w:val="0"/>
          <w:szCs w:val="21"/>
        </w:rPr>
        <w:t xml:space="preserve"> </w:t>
      </w:r>
      <w:r w:rsidRPr="009D46A9">
        <w:rPr>
          <w:rFonts w:ascii="Arial" w:eastAsia="宋体" w:hAnsi="Arial" w:cs="Arial"/>
          <w:b/>
          <w:bCs/>
          <w:kern w:val="0"/>
          <w:szCs w:val="21"/>
        </w:rPr>
        <w:t>Origin</w:t>
      </w:r>
      <w:r w:rsidRPr="00D51EBF">
        <w:rPr>
          <w:rFonts w:ascii="Arial" w:eastAsia="宋体" w:hAnsi="Arial" w:cs="Arial"/>
          <w:kern w:val="0"/>
          <w:szCs w:val="21"/>
        </w:rPr>
        <w:t>,</w:t>
      </w:r>
      <w:r w:rsidR="009D46A9" w:rsidRPr="009D46A9">
        <w:rPr>
          <w:rFonts w:ascii="Arial" w:eastAsia="宋体" w:hAnsi="Arial" w:cs="Arial"/>
          <w:kern w:val="0"/>
          <w:szCs w:val="21"/>
        </w:rPr>
        <w:t xml:space="preserve"> </w:t>
      </w:r>
      <w:r w:rsidR="000F5558">
        <w:rPr>
          <w:rFonts w:ascii="Arial" w:eastAsia="宋体" w:hAnsi="Arial" w:cs="Arial"/>
          <w:kern w:val="0"/>
          <w:szCs w:val="21"/>
        </w:rPr>
        <w:t xml:space="preserve">PowerPoint, </w:t>
      </w:r>
      <w:r w:rsidRPr="009D46A9">
        <w:rPr>
          <w:rFonts w:ascii="Arial" w:eastAsia="宋体" w:hAnsi="Arial" w:cs="Arial"/>
          <w:b/>
          <w:bCs/>
          <w:kern w:val="0"/>
          <w:szCs w:val="21"/>
        </w:rPr>
        <w:t>Excel</w:t>
      </w:r>
      <w:r w:rsidRPr="00D51EBF">
        <w:rPr>
          <w:rFonts w:ascii="Arial" w:eastAsia="宋体" w:hAnsi="Arial" w:cs="Arial"/>
          <w:kern w:val="0"/>
          <w:szCs w:val="21"/>
        </w:rPr>
        <w:t>,</w:t>
      </w:r>
      <w:r w:rsidR="009D46A9" w:rsidRPr="009D46A9">
        <w:rPr>
          <w:rFonts w:ascii="Arial" w:eastAsia="宋体" w:hAnsi="Arial" w:cs="Arial"/>
          <w:b/>
          <w:bCs/>
          <w:kern w:val="0"/>
          <w:szCs w:val="21"/>
        </w:rPr>
        <w:t xml:space="preserve"> </w:t>
      </w:r>
      <w:r w:rsidRPr="009D46A9">
        <w:rPr>
          <w:rFonts w:ascii="Arial" w:eastAsia="宋体" w:hAnsi="Arial" w:cs="Arial"/>
          <w:b/>
          <w:bCs/>
          <w:kern w:val="0"/>
          <w:szCs w:val="21"/>
        </w:rPr>
        <w:t>AutoCAD</w:t>
      </w:r>
      <w:r w:rsidRPr="00D51EBF">
        <w:rPr>
          <w:rFonts w:ascii="Arial" w:eastAsia="宋体" w:hAnsi="Arial" w:cs="Arial"/>
          <w:kern w:val="0"/>
          <w:szCs w:val="21"/>
        </w:rPr>
        <w:t>,</w:t>
      </w:r>
      <w:r w:rsidR="004613C6">
        <w:rPr>
          <w:rFonts w:ascii="Arial" w:eastAsia="宋体" w:hAnsi="Arial" w:cs="Arial"/>
          <w:kern w:val="0"/>
          <w:szCs w:val="21"/>
        </w:rPr>
        <w:t xml:space="preserve"> and</w:t>
      </w:r>
      <w:r w:rsidR="009D46A9" w:rsidRPr="009D46A9">
        <w:rPr>
          <w:rFonts w:ascii="Arial" w:eastAsia="宋体" w:hAnsi="Arial" w:cs="Arial"/>
          <w:b/>
          <w:bCs/>
          <w:kern w:val="0"/>
          <w:szCs w:val="21"/>
        </w:rPr>
        <w:t xml:space="preserve"> </w:t>
      </w:r>
      <w:proofErr w:type="spellStart"/>
      <w:r w:rsidRPr="009D46A9">
        <w:rPr>
          <w:rFonts w:ascii="Arial" w:eastAsia="宋体" w:hAnsi="Arial" w:cs="Arial"/>
          <w:b/>
          <w:bCs/>
          <w:kern w:val="0"/>
          <w:szCs w:val="21"/>
        </w:rPr>
        <w:t>Coreldraw</w:t>
      </w:r>
      <w:proofErr w:type="spellEnd"/>
      <w:r w:rsidR="009D46A9" w:rsidRPr="009D46A9">
        <w:rPr>
          <w:rFonts w:ascii="Arial" w:eastAsia="宋体" w:hAnsi="Arial" w:cs="Arial"/>
          <w:kern w:val="0"/>
          <w:szCs w:val="21"/>
        </w:rPr>
        <w:t xml:space="preserve"> </w:t>
      </w:r>
      <w:r w:rsidRPr="00D51EBF">
        <w:rPr>
          <w:rFonts w:ascii="Arial" w:eastAsia="宋体" w:hAnsi="Arial" w:cs="Arial"/>
          <w:kern w:val="0"/>
          <w:szCs w:val="21"/>
        </w:rPr>
        <w:t>should provide the original files that can be edited. Authors who have created their files using a drawing or painting program should export the files to</w:t>
      </w:r>
      <w:r w:rsidR="009D46A9" w:rsidRPr="009D46A9">
        <w:rPr>
          <w:rFonts w:ascii="Arial" w:eastAsia="宋体" w:hAnsi="Arial" w:cs="Arial"/>
          <w:kern w:val="0"/>
          <w:szCs w:val="21"/>
        </w:rPr>
        <w:t xml:space="preserve"> </w:t>
      </w:r>
      <w:r w:rsidRPr="009D46A9">
        <w:rPr>
          <w:rFonts w:ascii="Arial" w:eastAsia="宋体" w:hAnsi="Arial" w:cs="Arial"/>
          <w:b/>
          <w:bCs/>
          <w:kern w:val="0"/>
          <w:szCs w:val="21"/>
        </w:rPr>
        <w:t>TIFF</w:t>
      </w:r>
      <w:r w:rsidRPr="00D51EBF">
        <w:rPr>
          <w:rFonts w:ascii="Arial" w:eastAsia="宋体" w:hAnsi="Arial" w:cs="Arial"/>
          <w:kern w:val="0"/>
          <w:szCs w:val="21"/>
        </w:rPr>
        <w:t>,</w:t>
      </w:r>
      <w:r w:rsidR="009D46A9" w:rsidRPr="009D46A9">
        <w:rPr>
          <w:rFonts w:ascii="Arial" w:eastAsia="宋体" w:hAnsi="Arial" w:cs="Arial"/>
          <w:b/>
          <w:bCs/>
          <w:kern w:val="0"/>
          <w:szCs w:val="21"/>
        </w:rPr>
        <w:t xml:space="preserve"> </w:t>
      </w:r>
      <w:r w:rsidRPr="009D46A9">
        <w:rPr>
          <w:rFonts w:ascii="Arial" w:eastAsia="宋体" w:hAnsi="Arial" w:cs="Arial"/>
          <w:b/>
          <w:bCs/>
          <w:kern w:val="0"/>
          <w:szCs w:val="21"/>
        </w:rPr>
        <w:t>EPS</w:t>
      </w:r>
      <w:r w:rsidRPr="00D51EBF">
        <w:rPr>
          <w:rFonts w:ascii="Arial" w:eastAsia="宋体" w:hAnsi="Arial" w:cs="Arial"/>
          <w:kern w:val="0"/>
          <w:szCs w:val="21"/>
        </w:rPr>
        <w:t>,</w:t>
      </w:r>
      <w:r w:rsidR="009D46A9" w:rsidRPr="009D46A9">
        <w:rPr>
          <w:rFonts w:ascii="Arial" w:eastAsia="宋体" w:hAnsi="Arial" w:cs="Arial"/>
          <w:b/>
          <w:bCs/>
          <w:kern w:val="0"/>
          <w:szCs w:val="21"/>
        </w:rPr>
        <w:t xml:space="preserve"> </w:t>
      </w:r>
      <w:r w:rsidRPr="009D46A9">
        <w:rPr>
          <w:rFonts w:ascii="Arial" w:eastAsia="宋体" w:hAnsi="Arial" w:cs="Arial"/>
          <w:b/>
          <w:bCs/>
          <w:kern w:val="0"/>
          <w:szCs w:val="21"/>
        </w:rPr>
        <w:t>PSD</w:t>
      </w:r>
      <w:r w:rsidRPr="00D51EBF">
        <w:rPr>
          <w:rFonts w:ascii="Arial" w:eastAsia="宋体" w:hAnsi="Arial" w:cs="Arial"/>
          <w:kern w:val="0"/>
          <w:szCs w:val="21"/>
        </w:rPr>
        <w:t>,</w:t>
      </w:r>
      <w:r w:rsidR="009D46A9" w:rsidRPr="009D46A9">
        <w:rPr>
          <w:rFonts w:ascii="Arial" w:eastAsia="宋体" w:hAnsi="Arial" w:cs="Arial"/>
          <w:kern w:val="0"/>
          <w:szCs w:val="21"/>
        </w:rPr>
        <w:t xml:space="preserve"> </w:t>
      </w:r>
      <w:r w:rsidR="000F5558">
        <w:rPr>
          <w:rFonts w:ascii="Arial" w:eastAsia="宋体" w:hAnsi="Arial" w:cs="Arial"/>
          <w:b/>
          <w:bCs/>
          <w:kern w:val="0"/>
          <w:szCs w:val="21"/>
        </w:rPr>
        <w:t>EMF</w:t>
      </w:r>
      <w:r w:rsidRPr="00D51EBF">
        <w:rPr>
          <w:rFonts w:ascii="Arial" w:eastAsia="宋体" w:hAnsi="Arial" w:cs="Arial"/>
          <w:kern w:val="0"/>
          <w:szCs w:val="21"/>
        </w:rPr>
        <w:t>, etc. format.</w:t>
      </w:r>
      <w:r w:rsidR="009D46A9" w:rsidRPr="009D46A9">
        <w:rPr>
          <w:rFonts w:ascii="Arial" w:eastAsia="宋体" w:hAnsi="Arial" w:cs="Arial"/>
          <w:kern w:val="0"/>
          <w:szCs w:val="21"/>
        </w:rPr>
        <w:t xml:space="preserve"> </w:t>
      </w:r>
      <w:proofErr w:type="spellStart"/>
      <w:r w:rsidRPr="009D46A9">
        <w:rPr>
          <w:rFonts w:ascii="Arial" w:eastAsia="宋体" w:hAnsi="Arial" w:cs="Arial"/>
          <w:b/>
          <w:bCs/>
          <w:kern w:val="0"/>
          <w:szCs w:val="21"/>
        </w:rPr>
        <w:t>Matlab</w:t>
      </w:r>
      <w:proofErr w:type="spellEnd"/>
      <w:r w:rsidR="009D46A9" w:rsidRPr="009D46A9">
        <w:rPr>
          <w:rFonts w:ascii="Arial" w:eastAsia="宋体" w:hAnsi="Arial" w:cs="Arial"/>
          <w:kern w:val="0"/>
          <w:szCs w:val="21"/>
        </w:rPr>
        <w:t xml:space="preserve"> </w:t>
      </w:r>
      <w:r w:rsidRPr="00D51EBF">
        <w:rPr>
          <w:rFonts w:ascii="Arial" w:eastAsia="宋体" w:hAnsi="Arial" w:cs="Arial"/>
          <w:kern w:val="0"/>
          <w:szCs w:val="21"/>
        </w:rPr>
        <w:t>figures are expected to be exported to</w:t>
      </w:r>
      <w:r w:rsidR="009D46A9" w:rsidRPr="009D46A9">
        <w:rPr>
          <w:rFonts w:ascii="Arial" w:eastAsia="宋体" w:hAnsi="Arial" w:cs="Arial"/>
          <w:kern w:val="0"/>
          <w:szCs w:val="21"/>
        </w:rPr>
        <w:t xml:space="preserve"> </w:t>
      </w:r>
      <w:r w:rsidRPr="009D46A9">
        <w:rPr>
          <w:rFonts w:ascii="Arial" w:eastAsia="宋体" w:hAnsi="Arial" w:cs="Arial"/>
          <w:b/>
          <w:bCs/>
          <w:kern w:val="0"/>
          <w:szCs w:val="21"/>
        </w:rPr>
        <w:t>EMF</w:t>
      </w:r>
      <w:r w:rsidR="009D46A9" w:rsidRPr="009D46A9">
        <w:rPr>
          <w:rFonts w:ascii="Arial" w:eastAsia="宋体" w:hAnsi="Arial" w:cs="Arial"/>
          <w:b/>
          <w:bCs/>
          <w:kern w:val="0"/>
          <w:szCs w:val="21"/>
        </w:rPr>
        <w:t xml:space="preserve"> </w:t>
      </w:r>
      <w:r w:rsidRPr="00D51EBF">
        <w:rPr>
          <w:rFonts w:ascii="Arial" w:eastAsia="宋体" w:hAnsi="Arial" w:cs="Arial"/>
          <w:kern w:val="0"/>
          <w:szCs w:val="21"/>
        </w:rPr>
        <w:t>or</w:t>
      </w:r>
      <w:r w:rsidR="009D46A9" w:rsidRPr="009D46A9">
        <w:rPr>
          <w:rFonts w:ascii="Arial" w:eastAsia="宋体" w:hAnsi="Arial" w:cs="Arial"/>
          <w:b/>
          <w:bCs/>
          <w:kern w:val="0"/>
          <w:szCs w:val="21"/>
        </w:rPr>
        <w:t xml:space="preserve"> </w:t>
      </w:r>
      <w:r w:rsidRPr="009D46A9">
        <w:rPr>
          <w:rFonts w:ascii="Arial" w:eastAsia="宋体" w:hAnsi="Arial" w:cs="Arial"/>
          <w:b/>
          <w:bCs/>
          <w:kern w:val="0"/>
          <w:szCs w:val="21"/>
        </w:rPr>
        <w:t>EPS</w:t>
      </w:r>
      <w:r w:rsidR="009D46A9" w:rsidRPr="009D46A9">
        <w:rPr>
          <w:rFonts w:ascii="Arial" w:eastAsia="宋体" w:hAnsi="Arial" w:cs="Arial"/>
          <w:kern w:val="0"/>
          <w:szCs w:val="21"/>
        </w:rPr>
        <w:t xml:space="preserve"> </w:t>
      </w:r>
      <w:r w:rsidRPr="00D51EBF">
        <w:rPr>
          <w:rFonts w:ascii="Arial" w:eastAsia="宋体" w:hAnsi="Arial" w:cs="Arial"/>
          <w:kern w:val="0"/>
          <w:szCs w:val="21"/>
        </w:rPr>
        <w:t>format. The figure’s magnification should be expressed by scale bars.</w:t>
      </w:r>
    </w:p>
    <w:p w14:paraId="1612373C" w14:textId="16CDDF56" w:rsidR="00D51EBF" w:rsidRPr="00D51EBF" w:rsidRDefault="00D51EBF" w:rsidP="009F6FD9">
      <w:pPr>
        <w:widowControl/>
        <w:shd w:val="clear" w:color="auto" w:fill="FFFFFF"/>
        <w:snapToGrid w:val="0"/>
        <w:spacing w:line="300" w:lineRule="auto"/>
        <w:ind w:firstLineChars="200" w:firstLine="422"/>
        <w:rPr>
          <w:rFonts w:ascii="Arial" w:eastAsia="宋体" w:hAnsi="Arial" w:cs="Arial"/>
          <w:kern w:val="0"/>
          <w:szCs w:val="21"/>
        </w:rPr>
      </w:pPr>
      <w:r w:rsidRPr="009D46A9">
        <w:rPr>
          <w:rFonts w:ascii="Arial" w:eastAsia="宋体" w:hAnsi="Arial" w:cs="Arial"/>
          <w:b/>
          <w:bCs/>
          <w:kern w:val="0"/>
          <w:szCs w:val="21"/>
        </w:rPr>
        <w:t>Resolution</w:t>
      </w:r>
      <w:r w:rsidR="009D46A9" w:rsidRPr="009D46A9">
        <w:rPr>
          <w:rFonts w:ascii="Arial" w:eastAsia="宋体" w:hAnsi="Arial" w:cs="Arial"/>
          <w:b/>
          <w:bCs/>
          <w:kern w:val="0"/>
          <w:szCs w:val="21"/>
        </w:rPr>
        <w:t>:</w:t>
      </w:r>
      <w:r w:rsidR="009D46A9" w:rsidRPr="009D46A9">
        <w:rPr>
          <w:rFonts w:ascii="Arial" w:eastAsia="宋体" w:hAnsi="Arial" w:cs="Arial"/>
          <w:kern w:val="0"/>
          <w:szCs w:val="21"/>
        </w:rPr>
        <w:t xml:space="preserve"> </w:t>
      </w:r>
      <w:r w:rsidRPr="00D51EBF">
        <w:rPr>
          <w:rFonts w:ascii="Arial" w:eastAsia="宋体" w:hAnsi="Arial" w:cs="Arial"/>
          <w:kern w:val="0"/>
          <w:szCs w:val="21"/>
        </w:rPr>
        <w:t>For manuscripts in the revision stage, adequate figure resolution is essential to a high-quality print and online rendering of your paper. Raster line art should carry an absolute minimum resolution of</w:t>
      </w:r>
      <w:r w:rsidR="009D46A9" w:rsidRPr="009D46A9">
        <w:rPr>
          <w:rFonts w:ascii="Arial" w:eastAsia="宋体" w:hAnsi="Arial" w:cs="Arial"/>
          <w:kern w:val="0"/>
          <w:szCs w:val="21"/>
        </w:rPr>
        <w:t xml:space="preserve"> </w:t>
      </w:r>
      <w:r w:rsidR="000F5558">
        <w:rPr>
          <w:rFonts w:ascii="Arial" w:eastAsia="宋体" w:hAnsi="Arial" w:cs="Arial"/>
          <w:b/>
          <w:bCs/>
          <w:kern w:val="0"/>
          <w:szCs w:val="21"/>
        </w:rPr>
        <w:t>3</w:t>
      </w:r>
      <w:r w:rsidR="000F5558" w:rsidRPr="009D46A9">
        <w:rPr>
          <w:rFonts w:ascii="Arial" w:eastAsia="宋体" w:hAnsi="Arial" w:cs="Arial"/>
          <w:b/>
          <w:bCs/>
          <w:kern w:val="0"/>
          <w:szCs w:val="21"/>
        </w:rPr>
        <w:t xml:space="preserve">00 </w:t>
      </w:r>
      <w:r w:rsidRPr="009D46A9">
        <w:rPr>
          <w:rFonts w:ascii="Arial" w:eastAsia="宋体" w:hAnsi="Arial" w:cs="Arial"/>
          <w:b/>
          <w:bCs/>
          <w:kern w:val="0"/>
          <w:szCs w:val="21"/>
        </w:rPr>
        <w:t>dots per inch (dpi)</w:t>
      </w:r>
      <w:r w:rsidRPr="00D51EBF">
        <w:rPr>
          <w:rFonts w:ascii="Arial" w:eastAsia="宋体" w:hAnsi="Arial" w:cs="Arial"/>
          <w:kern w:val="0"/>
          <w:szCs w:val="21"/>
        </w:rPr>
        <w:t>.</w:t>
      </w:r>
    </w:p>
    <w:p w14:paraId="53DDACB9" w14:textId="0A320927" w:rsidR="00D51EBF" w:rsidRPr="00D51EBF" w:rsidRDefault="00D51EBF" w:rsidP="009F6FD9">
      <w:pPr>
        <w:widowControl/>
        <w:shd w:val="clear" w:color="auto" w:fill="FFFFFF"/>
        <w:snapToGrid w:val="0"/>
        <w:spacing w:line="300" w:lineRule="auto"/>
        <w:ind w:firstLineChars="200" w:firstLine="422"/>
        <w:rPr>
          <w:rFonts w:ascii="Arial" w:eastAsia="宋体" w:hAnsi="Arial" w:cs="Arial"/>
          <w:kern w:val="0"/>
          <w:szCs w:val="21"/>
        </w:rPr>
      </w:pPr>
      <w:r w:rsidRPr="009D46A9">
        <w:rPr>
          <w:rFonts w:ascii="Arial" w:eastAsia="宋体" w:hAnsi="Arial" w:cs="Arial"/>
          <w:b/>
          <w:bCs/>
          <w:kern w:val="0"/>
          <w:szCs w:val="21"/>
        </w:rPr>
        <w:t>Line width</w:t>
      </w:r>
      <w:r w:rsidR="009D46A9" w:rsidRPr="009D46A9">
        <w:rPr>
          <w:rFonts w:ascii="Arial" w:eastAsia="宋体" w:hAnsi="Arial" w:cs="Arial"/>
          <w:kern w:val="0"/>
          <w:szCs w:val="21"/>
        </w:rPr>
        <w:t xml:space="preserve">: </w:t>
      </w:r>
      <w:r w:rsidRPr="00D51EBF">
        <w:rPr>
          <w:rFonts w:ascii="Arial" w:eastAsia="宋体" w:hAnsi="Arial" w:cs="Arial"/>
          <w:kern w:val="0"/>
          <w:szCs w:val="21"/>
        </w:rPr>
        <w:t xml:space="preserve">The line width should generally be no less than 0.25 </w:t>
      </w:r>
      <w:proofErr w:type="spellStart"/>
      <w:r w:rsidRPr="00D51EBF">
        <w:rPr>
          <w:rFonts w:ascii="Arial" w:eastAsia="宋体" w:hAnsi="Arial" w:cs="Arial"/>
          <w:kern w:val="0"/>
          <w:szCs w:val="21"/>
        </w:rPr>
        <w:t>pt</w:t>
      </w:r>
      <w:proofErr w:type="spellEnd"/>
      <w:r w:rsidRPr="00D51EBF">
        <w:rPr>
          <w:rFonts w:ascii="Arial" w:eastAsia="宋体" w:hAnsi="Arial" w:cs="Arial"/>
          <w:kern w:val="0"/>
          <w:szCs w:val="21"/>
        </w:rPr>
        <w:t>, and in our journal, the common line width is</w:t>
      </w:r>
      <w:r w:rsidR="004613C6">
        <w:rPr>
          <w:rFonts w:ascii="Arial" w:eastAsia="宋体" w:hAnsi="Arial" w:cs="Arial"/>
          <w:kern w:val="0"/>
          <w:szCs w:val="21"/>
        </w:rPr>
        <w:t xml:space="preserve"> </w:t>
      </w:r>
      <w:r w:rsidRPr="009D46A9">
        <w:rPr>
          <w:rFonts w:ascii="Arial" w:eastAsia="宋体" w:hAnsi="Arial" w:cs="Arial"/>
          <w:b/>
          <w:bCs/>
          <w:kern w:val="0"/>
          <w:szCs w:val="21"/>
        </w:rPr>
        <w:t>0.5/0.75 pt</w:t>
      </w:r>
      <w:r w:rsidRPr="00D51EBF">
        <w:rPr>
          <w:rFonts w:ascii="Arial" w:eastAsia="宋体" w:hAnsi="Arial" w:cs="Arial"/>
          <w:kern w:val="0"/>
          <w:szCs w:val="21"/>
        </w:rPr>
        <w:t xml:space="preserve">. Please note that the actual line width changes with the scale of the figure. </w:t>
      </w:r>
    </w:p>
    <w:p w14:paraId="7A380A53" w14:textId="77777777" w:rsidR="00D51EBF" w:rsidRPr="00D51EBF" w:rsidRDefault="00D51EBF" w:rsidP="009F6FD9">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Figures must be numbered consecutively with Arabic numerals, and each figure must be placed in the text following the paragraph in which it is first mentioned. A caption giving the figure number and a brief description must be included. The caption should be understandable without reference to the text. Figures should be cited in the text using the following format: Fig. 1, Fig. 1a, Figs. 1 and 2, Figs. 1–3, or Figs. 1a–1c.</w:t>
      </w:r>
    </w:p>
    <w:p w14:paraId="01942A43" w14:textId="77777777" w:rsidR="00D51EBF" w:rsidRPr="00D51EBF" w:rsidRDefault="009D46A9" w:rsidP="004876AC">
      <w:pPr>
        <w:widowControl/>
        <w:shd w:val="clear" w:color="auto" w:fill="FFFFFF"/>
        <w:adjustRightInd w:val="0"/>
        <w:snapToGrid w:val="0"/>
        <w:spacing w:beforeLines="50" w:before="156" w:afterLines="50" w:after="156" w:line="300" w:lineRule="auto"/>
        <w:rPr>
          <w:rFonts w:ascii="Arial" w:eastAsia="宋体" w:hAnsi="Arial" w:cs="Arial"/>
          <w:b/>
          <w:kern w:val="0"/>
          <w:sz w:val="24"/>
          <w:szCs w:val="24"/>
        </w:rPr>
      </w:pPr>
      <w:r w:rsidRPr="009D46A9">
        <w:rPr>
          <w:rFonts w:ascii="Arial" w:eastAsia="宋体" w:hAnsi="Arial" w:cs="Arial"/>
          <w:b/>
          <w:kern w:val="0"/>
          <w:sz w:val="24"/>
          <w:szCs w:val="24"/>
        </w:rPr>
        <w:t>1.</w:t>
      </w:r>
      <w:r w:rsidR="00D51EBF" w:rsidRPr="00D51EBF">
        <w:rPr>
          <w:rFonts w:ascii="Arial" w:eastAsia="宋体" w:hAnsi="Arial" w:cs="Arial"/>
          <w:b/>
          <w:kern w:val="0"/>
          <w:sz w:val="24"/>
          <w:szCs w:val="24"/>
        </w:rPr>
        <w:t>2 Tables</w:t>
      </w:r>
    </w:p>
    <w:p w14:paraId="2C2609EF" w14:textId="77777777" w:rsidR="009F6FD9" w:rsidRPr="009F6FD9" w:rsidRDefault="00D51EBF" w:rsidP="009F6FD9">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Tables should be set up in Word and should usually contain three horizontal lines. Do not use vertical lines. Each table must have a brief title that describes its contents. The title should be understandable without reference to the text. Details such as explanatory material, specific entries, and definitions of non-standard abbreviations should be put in table footnotes, not in the title. In setting up tables, authors should keep in mind the area of the Journal’s page (16.4 cm×22.8 cm) and the column width (8.0 cm) and should make tables conform to the limitations of these dimensions.</w:t>
      </w:r>
    </w:p>
    <w:p w14:paraId="4A57D524" w14:textId="595E2807" w:rsidR="009D46A9" w:rsidRPr="004876AC" w:rsidRDefault="00D51EBF" w:rsidP="004876AC">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 xml:space="preserve">All tables must be mentioned in the text in consecutive order and must be numbered with Arabic </w:t>
      </w:r>
      <w:r w:rsidR="001A5FC9" w:rsidRPr="00D51EBF">
        <w:rPr>
          <w:rFonts w:ascii="Arial" w:eastAsia="宋体" w:hAnsi="Arial" w:cs="Arial"/>
          <w:kern w:val="0"/>
          <w:szCs w:val="21"/>
        </w:rPr>
        <w:t>numerals</w:t>
      </w:r>
      <w:r w:rsidRPr="00D51EBF">
        <w:rPr>
          <w:rFonts w:ascii="Arial" w:eastAsia="宋体" w:hAnsi="Arial" w:cs="Arial"/>
          <w:kern w:val="0"/>
          <w:szCs w:val="21"/>
        </w:rPr>
        <w:t>. Tables should be cited in the text using the following format: Table 1, Tables 1 and 2, or Tables 1–3.</w:t>
      </w:r>
    </w:p>
    <w:p w14:paraId="269897B7" w14:textId="77777777" w:rsidR="00D51EBF" w:rsidRPr="00D51EBF" w:rsidRDefault="009D46A9" w:rsidP="004876AC">
      <w:pPr>
        <w:widowControl/>
        <w:shd w:val="clear" w:color="auto" w:fill="FFFFFF"/>
        <w:adjustRightInd w:val="0"/>
        <w:snapToGrid w:val="0"/>
        <w:spacing w:beforeLines="50" w:before="156" w:afterLines="50" w:after="156" w:line="300" w:lineRule="auto"/>
        <w:rPr>
          <w:rFonts w:ascii="Arial" w:eastAsia="宋体" w:hAnsi="Arial" w:cs="Arial"/>
          <w:b/>
          <w:kern w:val="0"/>
          <w:sz w:val="24"/>
          <w:szCs w:val="24"/>
        </w:rPr>
      </w:pPr>
      <w:r>
        <w:rPr>
          <w:rFonts w:ascii="Arial" w:eastAsia="宋体" w:hAnsi="Arial" w:cs="Arial"/>
          <w:b/>
          <w:kern w:val="0"/>
          <w:sz w:val="24"/>
          <w:szCs w:val="24"/>
        </w:rPr>
        <w:t>1.</w:t>
      </w:r>
      <w:r w:rsidR="00D51EBF" w:rsidRPr="00D51EBF">
        <w:rPr>
          <w:rFonts w:ascii="Arial" w:eastAsia="宋体" w:hAnsi="Arial" w:cs="Arial"/>
          <w:b/>
          <w:kern w:val="0"/>
          <w:sz w:val="24"/>
          <w:szCs w:val="24"/>
        </w:rPr>
        <w:t>3 Variables and formulae</w:t>
      </w:r>
    </w:p>
    <w:p w14:paraId="47010A2B" w14:textId="0C3279ED" w:rsidR="009F6FD9" w:rsidRPr="009F6FD9" w:rsidRDefault="00D51EBF" w:rsidP="009F6FD9">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Variables, regardless of the context (formula, figure or table), should be in Italics (e.g.,</w:t>
      </w:r>
      <w:r w:rsidR="004613C6">
        <w:rPr>
          <w:rFonts w:ascii="Arial" w:eastAsia="宋体" w:hAnsi="Arial" w:cs="Arial"/>
          <w:kern w:val="0"/>
          <w:szCs w:val="21"/>
        </w:rPr>
        <w:t xml:space="preserve"> </w:t>
      </w:r>
      <w:r w:rsidRPr="009F6FD9">
        <w:rPr>
          <w:rFonts w:ascii="Arial" w:eastAsia="宋体" w:hAnsi="Arial" w:cs="Arial"/>
          <w:i/>
          <w:iCs/>
          <w:kern w:val="0"/>
          <w:szCs w:val="21"/>
        </w:rPr>
        <w:t>x</w:t>
      </w:r>
      <w:r w:rsidRPr="00D51EBF">
        <w:rPr>
          <w:rFonts w:ascii="Arial" w:eastAsia="宋体" w:hAnsi="Arial" w:cs="Arial"/>
          <w:kern w:val="0"/>
          <w:szCs w:val="21"/>
          <w:vertAlign w:val="subscript"/>
        </w:rPr>
        <w:t>1</w:t>
      </w:r>
      <w:r w:rsidRPr="00D51EBF">
        <w:rPr>
          <w:rFonts w:ascii="Arial" w:eastAsia="宋体" w:hAnsi="Arial" w:cs="Arial"/>
          <w:kern w:val="0"/>
          <w:szCs w:val="21"/>
        </w:rPr>
        <w:t>); if a variable represents a vector or a matrix, it should be in Italics &amp; bold (e.g.,</w:t>
      </w:r>
      <w:r w:rsidR="004613C6">
        <w:rPr>
          <w:rFonts w:ascii="Arial" w:eastAsia="宋体" w:hAnsi="Arial" w:cs="Arial"/>
          <w:kern w:val="0"/>
          <w:szCs w:val="21"/>
        </w:rPr>
        <w:t xml:space="preserve"> </w:t>
      </w:r>
      <w:r w:rsidRPr="009F6FD9">
        <w:rPr>
          <w:rFonts w:ascii="Arial" w:eastAsia="宋体" w:hAnsi="Arial" w:cs="Arial"/>
          <w:b/>
          <w:bCs/>
          <w:i/>
          <w:iCs/>
          <w:kern w:val="0"/>
          <w:szCs w:val="21"/>
        </w:rPr>
        <w:t>x</w:t>
      </w:r>
      <w:r w:rsidRPr="00D51EBF">
        <w:rPr>
          <w:rFonts w:ascii="Arial" w:eastAsia="宋体" w:hAnsi="Arial" w:cs="Arial"/>
          <w:kern w:val="0"/>
          <w:szCs w:val="21"/>
          <w:vertAlign w:val="subscript"/>
        </w:rPr>
        <w:t>1</w:t>
      </w:r>
      <w:r w:rsidRPr="00D51EBF">
        <w:rPr>
          <w:rFonts w:ascii="Arial" w:eastAsia="宋体" w:hAnsi="Arial" w:cs="Arial"/>
          <w:kern w:val="0"/>
          <w:szCs w:val="21"/>
        </w:rPr>
        <w:t>). Numerals and operators should never be italicized.</w:t>
      </w:r>
    </w:p>
    <w:p w14:paraId="0DEFE06D" w14:textId="77777777" w:rsidR="004613C6" w:rsidRDefault="00D51EBF" w:rsidP="009F6FD9">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 xml:space="preserve">Authors are encouraged to import symbols and simple equations using normal text and fonts. A Word list of commonly used symbols that can be copied and pasted into manuscripts is available </w:t>
      </w:r>
      <w:r w:rsidR="004613C6">
        <w:rPr>
          <w:rFonts w:ascii="Arial" w:eastAsia="宋体" w:hAnsi="Arial" w:cs="Arial"/>
          <w:kern w:val="0"/>
          <w:szCs w:val="21"/>
        </w:rPr>
        <w:t>in the Download Center.</w:t>
      </w:r>
    </w:p>
    <w:p w14:paraId="4681700B" w14:textId="77777777" w:rsidR="00D51EBF" w:rsidRPr="00D51EBF" w:rsidRDefault="00D51EBF" w:rsidP="009F6FD9">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lastRenderedPageBreak/>
        <w:t xml:space="preserve">For complex formulae, use a formula editor (e.g., </w:t>
      </w:r>
      <w:proofErr w:type="spellStart"/>
      <w:r w:rsidRPr="00D51EBF">
        <w:rPr>
          <w:rFonts w:ascii="Arial" w:eastAsia="宋体" w:hAnsi="Arial" w:cs="Arial"/>
          <w:kern w:val="0"/>
          <w:szCs w:val="21"/>
        </w:rPr>
        <w:t>MathType</w:t>
      </w:r>
      <w:proofErr w:type="spellEnd"/>
      <w:r w:rsidRPr="00D51EBF">
        <w:rPr>
          <w:rFonts w:ascii="Arial" w:eastAsia="宋体" w:hAnsi="Arial" w:cs="Arial"/>
          <w:kern w:val="0"/>
          <w:szCs w:val="21"/>
        </w:rPr>
        <w:t>) and define the sizes as follows:</w:t>
      </w:r>
    </w:p>
    <w:p w14:paraId="6EB4238B" w14:textId="77777777" w:rsidR="00D51EBF" w:rsidRPr="00D51EBF" w:rsidRDefault="00D51EBF" w:rsidP="009F6FD9">
      <w:pPr>
        <w:widowControl/>
        <w:numPr>
          <w:ilvl w:val="0"/>
          <w:numId w:val="1"/>
        </w:numPr>
        <w:shd w:val="clear" w:color="auto" w:fill="FFFFFF"/>
        <w:snapToGrid w:val="0"/>
        <w:spacing w:line="300" w:lineRule="auto"/>
        <w:rPr>
          <w:rFonts w:ascii="Arial" w:eastAsia="宋体" w:hAnsi="Arial" w:cs="Arial"/>
          <w:kern w:val="0"/>
          <w:szCs w:val="21"/>
        </w:rPr>
      </w:pPr>
      <w:r w:rsidRPr="00D51EBF">
        <w:rPr>
          <w:rFonts w:ascii="Arial" w:eastAsia="宋体" w:hAnsi="Arial" w:cs="Arial"/>
          <w:kern w:val="0"/>
          <w:szCs w:val="21"/>
        </w:rPr>
        <w:t xml:space="preserve">Full: 10.5 </w:t>
      </w:r>
      <w:proofErr w:type="spellStart"/>
      <w:r w:rsidRPr="00D51EBF">
        <w:rPr>
          <w:rFonts w:ascii="Arial" w:eastAsia="宋体" w:hAnsi="Arial" w:cs="Arial"/>
          <w:kern w:val="0"/>
          <w:szCs w:val="21"/>
        </w:rPr>
        <w:t>pt</w:t>
      </w:r>
      <w:proofErr w:type="spellEnd"/>
      <w:r w:rsidRPr="00D51EBF">
        <w:rPr>
          <w:rFonts w:ascii="Arial" w:eastAsia="宋体" w:hAnsi="Arial" w:cs="Arial"/>
          <w:kern w:val="0"/>
          <w:szCs w:val="21"/>
        </w:rPr>
        <w:t>;</w:t>
      </w:r>
    </w:p>
    <w:p w14:paraId="0FC48BA0" w14:textId="77777777" w:rsidR="00D51EBF" w:rsidRPr="00D51EBF" w:rsidRDefault="00D51EBF" w:rsidP="009F6FD9">
      <w:pPr>
        <w:widowControl/>
        <w:numPr>
          <w:ilvl w:val="0"/>
          <w:numId w:val="1"/>
        </w:numPr>
        <w:shd w:val="clear" w:color="auto" w:fill="FFFFFF"/>
        <w:snapToGrid w:val="0"/>
        <w:spacing w:line="300" w:lineRule="auto"/>
        <w:rPr>
          <w:rFonts w:ascii="Arial" w:eastAsia="宋体" w:hAnsi="Arial" w:cs="Arial"/>
          <w:kern w:val="0"/>
          <w:szCs w:val="21"/>
        </w:rPr>
      </w:pPr>
      <w:r w:rsidRPr="00D51EBF">
        <w:rPr>
          <w:rFonts w:ascii="Arial" w:eastAsia="宋体" w:hAnsi="Arial" w:cs="Arial"/>
          <w:kern w:val="0"/>
          <w:szCs w:val="21"/>
        </w:rPr>
        <w:t>Subscript/Superscript: 58%;</w:t>
      </w:r>
    </w:p>
    <w:p w14:paraId="022D43FC" w14:textId="77777777" w:rsidR="00D51EBF" w:rsidRPr="00D51EBF" w:rsidRDefault="00D51EBF" w:rsidP="009F6FD9">
      <w:pPr>
        <w:widowControl/>
        <w:numPr>
          <w:ilvl w:val="0"/>
          <w:numId w:val="1"/>
        </w:numPr>
        <w:shd w:val="clear" w:color="auto" w:fill="FFFFFF"/>
        <w:snapToGrid w:val="0"/>
        <w:spacing w:line="300" w:lineRule="auto"/>
        <w:rPr>
          <w:rFonts w:ascii="Arial" w:eastAsia="宋体" w:hAnsi="Arial" w:cs="Arial"/>
          <w:kern w:val="0"/>
          <w:szCs w:val="21"/>
        </w:rPr>
      </w:pPr>
      <w:r w:rsidRPr="00D51EBF">
        <w:rPr>
          <w:rFonts w:ascii="Arial" w:eastAsia="宋体" w:hAnsi="Arial" w:cs="Arial"/>
          <w:kern w:val="0"/>
          <w:szCs w:val="21"/>
        </w:rPr>
        <w:t>Sub-subscript/Superscript: 42%;</w:t>
      </w:r>
    </w:p>
    <w:p w14:paraId="1D95B945" w14:textId="77777777" w:rsidR="00D51EBF" w:rsidRPr="00D51EBF" w:rsidRDefault="00D51EBF" w:rsidP="009F6FD9">
      <w:pPr>
        <w:widowControl/>
        <w:numPr>
          <w:ilvl w:val="0"/>
          <w:numId w:val="1"/>
        </w:numPr>
        <w:shd w:val="clear" w:color="auto" w:fill="FFFFFF"/>
        <w:snapToGrid w:val="0"/>
        <w:spacing w:line="300" w:lineRule="auto"/>
        <w:rPr>
          <w:rFonts w:ascii="Arial" w:eastAsia="宋体" w:hAnsi="Arial" w:cs="Arial"/>
          <w:kern w:val="0"/>
          <w:szCs w:val="21"/>
        </w:rPr>
      </w:pPr>
      <w:r w:rsidRPr="00D51EBF">
        <w:rPr>
          <w:rFonts w:ascii="Arial" w:eastAsia="宋体" w:hAnsi="Arial" w:cs="Arial"/>
          <w:kern w:val="0"/>
          <w:szCs w:val="21"/>
        </w:rPr>
        <w:t>Symbol: 150%;</w:t>
      </w:r>
    </w:p>
    <w:p w14:paraId="13F151AE" w14:textId="77777777" w:rsidR="009F6FD9" w:rsidRPr="004876AC" w:rsidRDefault="00D51EBF" w:rsidP="009F6FD9">
      <w:pPr>
        <w:widowControl/>
        <w:numPr>
          <w:ilvl w:val="0"/>
          <w:numId w:val="1"/>
        </w:numPr>
        <w:shd w:val="clear" w:color="auto" w:fill="FFFFFF"/>
        <w:snapToGrid w:val="0"/>
        <w:spacing w:line="300" w:lineRule="auto"/>
        <w:rPr>
          <w:rFonts w:ascii="Arial" w:eastAsia="宋体" w:hAnsi="Arial" w:cs="Arial"/>
          <w:kern w:val="0"/>
          <w:szCs w:val="21"/>
        </w:rPr>
      </w:pPr>
      <w:r w:rsidRPr="00D51EBF">
        <w:rPr>
          <w:rFonts w:ascii="Arial" w:eastAsia="宋体" w:hAnsi="Arial" w:cs="Arial"/>
          <w:kern w:val="0"/>
          <w:szCs w:val="21"/>
        </w:rPr>
        <w:t>Sub-symbol: 100%.</w:t>
      </w:r>
    </w:p>
    <w:p w14:paraId="2BD740E0" w14:textId="77777777" w:rsidR="00D51EBF" w:rsidRPr="00D51EBF" w:rsidRDefault="009D46A9" w:rsidP="004876AC">
      <w:pPr>
        <w:widowControl/>
        <w:shd w:val="clear" w:color="auto" w:fill="FFFFFF"/>
        <w:adjustRightInd w:val="0"/>
        <w:snapToGrid w:val="0"/>
        <w:spacing w:beforeLines="50" w:before="156" w:afterLines="50" w:after="156" w:line="300" w:lineRule="auto"/>
        <w:rPr>
          <w:rFonts w:ascii="Arial" w:eastAsia="宋体" w:hAnsi="Arial" w:cs="Arial"/>
          <w:b/>
          <w:kern w:val="0"/>
          <w:sz w:val="24"/>
          <w:szCs w:val="24"/>
        </w:rPr>
      </w:pPr>
      <w:r w:rsidRPr="009D46A9">
        <w:rPr>
          <w:rFonts w:ascii="Arial" w:eastAsia="宋体" w:hAnsi="Arial" w:cs="Arial"/>
          <w:b/>
          <w:kern w:val="0"/>
          <w:sz w:val="24"/>
          <w:szCs w:val="24"/>
        </w:rPr>
        <w:t>1.</w:t>
      </w:r>
      <w:r w:rsidR="00D51EBF" w:rsidRPr="00D51EBF">
        <w:rPr>
          <w:rFonts w:ascii="Arial" w:eastAsia="宋体" w:hAnsi="Arial" w:cs="Arial"/>
          <w:b/>
          <w:kern w:val="0"/>
          <w:sz w:val="24"/>
          <w:szCs w:val="24"/>
        </w:rPr>
        <w:t>4 Units</w:t>
      </w:r>
    </w:p>
    <w:p w14:paraId="7BE0A1D8" w14:textId="77777777" w:rsidR="00D51EBF" w:rsidRPr="00D51EBF" w:rsidRDefault="00D51EBF" w:rsidP="009F6FD9">
      <w:pPr>
        <w:widowControl/>
        <w:numPr>
          <w:ilvl w:val="0"/>
          <w:numId w:val="2"/>
        </w:numPr>
        <w:shd w:val="clear" w:color="auto" w:fill="FFFFFF"/>
        <w:snapToGrid w:val="0"/>
        <w:spacing w:line="300" w:lineRule="auto"/>
        <w:rPr>
          <w:rFonts w:ascii="Arial" w:eastAsia="宋体" w:hAnsi="Arial" w:cs="Arial"/>
          <w:kern w:val="0"/>
          <w:szCs w:val="21"/>
        </w:rPr>
      </w:pPr>
      <w:r w:rsidRPr="00D51EBF">
        <w:rPr>
          <w:rFonts w:ascii="Arial" w:eastAsia="宋体" w:hAnsi="Arial" w:cs="Arial"/>
          <w:kern w:val="0"/>
          <w:szCs w:val="21"/>
        </w:rPr>
        <w:t>Units should be metric and follow SI convention:</w:t>
      </w:r>
      <w:r w:rsidR="009F6FD9" w:rsidRPr="009F6FD9">
        <w:rPr>
          <w:rFonts w:ascii="Arial" w:eastAsia="宋体" w:hAnsi="Arial" w:cs="Arial" w:hint="eastAsia"/>
          <w:kern w:val="0"/>
          <w:szCs w:val="21"/>
        </w:rPr>
        <w:t xml:space="preserve"> </w:t>
      </w:r>
      <w:proofErr w:type="spellStart"/>
      <w:r w:rsidRPr="00D51EBF">
        <w:rPr>
          <w:rFonts w:ascii="Arial" w:eastAsia="宋体" w:hAnsi="Arial" w:cs="Arial"/>
          <w:kern w:val="0"/>
          <w:szCs w:val="21"/>
        </w:rPr>
        <w:t>M→mol</w:t>
      </w:r>
      <w:proofErr w:type="spellEnd"/>
      <w:r w:rsidRPr="00D51EBF">
        <w:rPr>
          <w:rFonts w:ascii="Arial" w:eastAsia="宋体" w:hAnsi="Arial" w:cs="Arial"/>
          <w:kern w:val="0"/>
          <w:szCs w:val="21"/>
        </w:rPr>
        <w:t xml:space="preserve">/L, </w:t>
      </w:r>
      <w:proofErr w:type="spellStart"/>
      <w:r w:rsidRPr="00D51EBF">
        <w:rPr>
          <w:rFonts w:ascii="Arial" w:eastAsia="宋体" w:hAnsi="Arial" w:cs="Arial"/>
          <w:kern w:val="0"/>
          <w:szCs w:val="21"/>
        </w:rPr>
        <w:t>rpm→r</w:t>
      </w:r>
      <w:proofErr w:type="spellEnd"/>
      <w:r w:rsidRPr="00D51EBF">
        <w:rPr>
          <w:rFonts w:ascii="Arial" w:eastAsia="宋体" w:hAnsi="Arial" w:cs="Arial"/>
          <w:kern w:val="0"/>
          <w:szCs w:val="21"/>
        </w:rPr>
        <w:t>/min, etc.</w:t>
      </w:r>
    </w:p>
    <w:p w14:paraId="73ADDED1" w14:textId="3A300A82" w:rsidR="00D51EBF" w:rsidRPr="00D51EBF" w:rsidRDefault="00D51EBF" w:rsidP="009F6FD9">
      <w:pPr>
        <w:widowControl/>
        <w:numPr>
          <w:ilvl w:val="0"/>
          <w:numId w:val="3"/>
        </w:numPr>
        <w:shd w:val="clear" w:color="auto" w:fill="FFFFFF"/>
        <w:snapToGrid w:val="0"/>
        <w:spacing w:line="300" w:lineRule="auto"/>
        <w:rPr>
          <w:rFonts w:ascii="Arial" w:eastAsia="宋体" w:hAnsi="Arial" w:cs="Arial"/>
          <w:kern w:val="0"/>
          <w:szCs w:val="21"/>
        </w:rPr>
      </w:pPr>
      <w:r w:rsidRPr="00D51EBF">
        <w:rPr>
          <w:rFonts w:ascii="Arial" w:eastAsia="宋体" w:hAnsi="Arial" w:cs="Arial"/>
          <w:kern w:val="0"/>
          <w:szCs w:val="21"/>
        </w:rPr>
        <w:t xml:space="preserve">Some units such as ppb, ppm, Å, </w:t>
      </w:r>
      <w:proofErr w:type="spellStart"/>
      <w:r w:rsidRPr="00D51EBF">
        <w:rPr>
          <w:rFonts w:ascii="Arial" w:eastAsia="宋体" w:hAnsi="Arial" w:cs="Arial"/>
          <w:kern w:val="0"/>
          <w:szCs w:val="21"/>
        </w:rPr>
        <w:t>wt</w:t>
      </w:r>
      <w:proofErr w:type="spellEnd"/>
      <w:r w:rsidRPr="00D51EBF">
        <w:rPr>
          <w:rFonts w:ascii="Arial" w:eastAsia="宋体" w:hAnsi="Arial" w:cs="Arial"/>
          <w:kern w:val="0"/>
          <w:szCs w:val="21"/>
        </w:rPr>
        <w:t>%, mol% are not SI ones and need to change into SI format:</w:t>
      </w:r>
      <w:r w:rsidR="009F6FD9" w:rsidRPr="009F6FD9">
        <w:rPr>
          <w:rFonts w:ascii="Arial" w:eastAsia="宋体" w:hAnsi="Arial" w:cs="Arial" w:hint="eastAsia"/>
          <w:kern w:val="0"/>
          <w:szCs w:val="21"/>
        </w:rPr>
        <w:t xml:space="preserve"> </w:t>
      </w:r>
      <w:r w:rsidRPr="00D51EBF">
        <w:rPr>
          <w:rFonts w:ascii="Arial" w:eastAsia="宋体" w:hAnsi="Arial" w:cs="Arial"/>
          <w:kern w:val="0"/>
          <w:szCs w:val="21"/>
        </w:rPr>
        <w:t>ppm→10</w:t>
      </w:r>
      <w:r w:rsidRPr="00350EC1">
        <w:rPr>
          <w:rFonts w:ascii="Arial" w:eastAsia="宋体" w:hAnsi="Arial" w:cs="Arial"/>
          <w:kern w:val="0"/>
          <w:szCs w:val="21"/>
          <w:vertAlign w:val="superscript"/>
        </w:rPr>
        <w:t>−6</w:t>
      </w:r>
      <w:r w:rsidRPr="00D51EBF">
        <w:rPr>
          <w:rFonts w:ascii="Arial" w:eastAsia="宋体" w:hAnsi="Arial" w:cs="Arial"/>
          <w:kern w:val="0"/>
          <w:szCs w:val="21"/>
        </w:rPr>
        <w:t xml:space="preserve">, Å→0.1 nm, </w:t>
      </w:r>
      <w:proofErr w:type="spellStart"/>
      <w:r w:rsidR="00ED1A99" w:rsidRPr="00D51EBF">
        <w:rPr>
          <w:rFonts w:ascii="Arial" w:eastAsia="宋体" w:hAnsi="Arial" w:cs="Arial"/>
          <w:kern w:val="0"/>
          <w:szCs w:val="21"/>
        </w:rPr>
        <w:t>wt</w:t>
      </w:r>
      <w:proofErr w:type="spellEnd"/>
      <w:r w:rsidR="00ED1A99" w:rsidRPr="00D51EBF">
        <w:rPr>
          <w:rFonts w:ascii="Arial" w:eastAsia="宋体" w:hAnsi="Arial" w:cs="Arial"/>
          <w:kern w:val="0"/>
          <w:szCs w:val="21"/>
        </w:rPr>
        <w:t>%→</w:t>
      </w:r>
      <w:r w:rsidR="00ED1A99">
        <w:rPr>
          <w:rFonts w:ascii="Arial" w:eastAsia="宋体" w:hAnsi="Arial" w:cs="Arial"/>
          <w:kern w:val="0"/>
          <w:szCs w:val="21"/>
        </w:rPr>
        <w:t xml:space="preserve">% (mass fraction), </w:t>
      </w:r>
      <w:r w:rsidRPr="00D51EBF">
        <w:rPr>
          <w:rFonts w:ascii="Arial" w:eastAsia="宋体" w:hAnsi="Arial" w:cs="Arial"/>
          <w:kern w:val="0"/>
          <w:szCs w:val="21"/>
        </w:rPr>
        <w:t>etc.</w:t>
      </w:r>
    </w:p>
    <w:p w14:paraId="7049E1CC" w14:textId="77777777" w:rsidR="00D51EBF" w:rsidRPr="00D51EBF" w:rsidRDefault="00D51EBF" w:rsidP="009F6FD9">
      <w:pPr>
        <w:widowControl/>
        <w:numPr>
          <w:ilvl w:val="0"/>
          <w:numId w:val="4"/>
        </w:numPr>
        <w:shd w:val="clear" w:color="auto" w:fill="FFFFFF"/>
        <w:snapToGrid w:val="0"/>
        <w:spacing w:line="300" w:lineRule="auto"/>
        <w:rPr>
          <w:rFonts w:ascii="Arial" w:eastAsia="宋体" w:hAnsi="Arial" w:cs="Arial"/>
          <w:kern w:val="0"/>
          <w:szCs w:val="21"/>
        </w:rPr>
      </w:pPr>
      <w:r w:rsidRPr="00D51EBF">
        <w:rPr>
          <w:rFonts w:ascii="Arial" w:eastAsia="宋体" w:hAnsi="Arial" w:cs="Arial"/>
          <w:kern w:val="0"/>
          <w:szCs w:val="21"/>
        </w:rPr>
        <w:t>Short forms:</w:t>
      </w:r>
      <w:r w:rsidR="009F6FD9" w:rsidRPr="009F6FD9">
        <w:rPr>
          <w:rFonts w:ascii="Arial" w:eastAsia="宋体" w:hAnsi="Arial" w:cs="Arial" w:hint="eastAsia"/>
          <w:kern w:val="0"/>
          <w:szCs w:val="21"/>
        </w:rPr>
        <w:t xml:space="preserve"> </w:t>
      </w:r>
      <w:r w:rsidRPr="00D51EBF">
        <w:rPr>
          <w:rFonts w:ascii="Arial" w:eastAsia="宋体" w:hAnsi="Arial" w:cs="Arial"/>
          <w:kern w:val="0"/>
          <w:szCs w:val="21"/>
        </w:rPr>
        <w:t>30 minutes→30 min, 2 hours→2 h, 10 days→10 d, etc.</w:t>
      </w:r>
    </w:p>
    <w:p w14:paraId="5D684246" w14:textId="77777777" w:rsidR="009F6FD9" w:rsidRPr="004876AC" w:rsidRDefault="00D51EBF" w:rsidP="009F6FD9">
      <w:pPr>
        <w:widowControl/>
        <w:numPr>
          <w:ilvl w:val="0"/>
          <w:numId w:val="5"/>
        </w:numPr>
        <w:shd w:val="clear" w:color="auto" w:fill="FFFFFF"/>
        <w:snapToGrid w:val="0"/>
        <w:spacing w:line="300" w:lineRule="auto"/>
        <w:rPr>
          <w:rFonts w:ascii="Arial" w:eastAsia="宋体" w:hAnsi="Arial" w:cs="Arial"/>
          <w:kern w:val="0"/>
          <w:szCs w:val="21"/>
        </w:rPr>
      </w:pPr>
      <w:r w:rsidRPr="00D51EBF">
        <w:rPr>
          <w:rFonts w:ascii="Arial" w:eastAsia="宋体" w:hAnsi="Arial" w:cs="Arial"/>
          <w:kern w:val="0"/>
          <w:szCs w:val="21"/>
        </w:rPr>
        <w:t>Put a space between a numeral and its unit of measure (exceptions: no space between a number and the percent “%”, degree “°”, angular minute “′” or angular second “″”).</w:t>
      </w:r>
    </w:p>
    <w:p w14:paraId="03C35851" w14:textId="77777777" w:rsidR="00D51EBF" w:rsidRPr="00D51EBF" w:rsidRDefault="009F6FD9" w:rsidP="004876AC">
      <w:pPr>
        <w:widowControl/>
        <w:shd w:val="clear" w:color="auto" w:fill="FFFFFF"/>
        <w:adjustRightInd w:val="0"/>
        <w:snapToGrid w:val="0"/>
        <w:spacing w:beforeLines="50" w:before="156" w:afterLines="50" w:after="156" w:line="300" w:lineRule="auto"/>
        <w:rPr>
          <w:rFonts w:ascii="Arial" w:eastAsia="宋体" w:hAnsi="Arial" w:cs="Arial"/>
          <w:b/>
          <w:kern w:val="0"/>
          <w:sz w:val="24"/>
          <w:szCs w:val="24"/>
        </w:rPr>
      </w:pPr>
      <w:r>
        <w:rPr>
          <w:rFonts w:ascii="Arial" w:eastAsia="宋体" w:hAnsi="Arial" w:cs="Arial"/>
          <w:b/>
          <w:kern w:val="0"/>
          <w:sz w:val="24"/>
          <w:szCs w:val="24"/>
        </w:rPr>
        <w:t>1.</w:t>
      </w:r>
      <w:r w:rsidR="00D51EBF" w:rsidRPr="00D51EBF">
        <w:rPr>
          <w:rFonts w:ascii="Arial" w:eastAsia="宋体" w:hAnsi="Arial" w:cs="Arial"/>
          <w:b/>
          <w:kern w:val="0"/>
          <w:sz w:val="24"/>
          <w:szCs w:val="24"/>
        </w:rPr>
        <w:t>5</w:t>
      </w:r>
      <w:r>
        <w:rPr>
          <w:rFonts w:ascii="Arial" w:eastAsia="宋体" w:hAnsi="Arial" w:cs="Arial"/>
          <w:b/>
          <w:kern w:val="0"/>
          <w:sz w:val="24"/>
          <w:szCs w:val="24"/>
        </w:rPr>
        <w:t xml:space="preserve"> </w:t>
      </w:r>
      <w:r w:rsidR="00D51EBF" w:rsidRPr="00D51EBF">
        <w:rPr>
          <w:rFonts w:ascii="Arial" w:eastAsia="宋体" w:hAnsi="Arial" w:cs="Arial"/>
          <w:b/>
          <w:kern w:val="0"/>
          <w:sz w:val="24"/>
          <w:szCs w:val="24"/>
        </w:rPr>
        <w:t>Text Citation</w:t>
      </w:r>
    </w:p>
    <w:p w14:paraId="781FC994" w14:textId="077C235C" w:rsidR="009F6FD9" w:rsidRPr="009F6FD9" w:rsidRDefault="00D51EBF" w:rsidP="009F6FD9">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The basic form of the author-date in the text consists of the author’s last (family) name</w:t>
      </w:r>
      <w:r w:rsidR="00ED1A99">
        <w:rPr>
          <w:rFonts w:ascii="Arial" w:eastAsia="宋体" w:hAnsi="Arial" w:cs="Arial"/>
          <w:kern w:val="0"/>
          <w:szCs w:val="21"/>
        </w:rPr>
        <w:t>,</w:t>
      </w:r>
      <w:r w:rsidR="00ED1A99" w:rsidRPr="00D51EBF">
        <w:rPr>
          <w:rFonts w:ascii="Arial" w:eastAsia="宋体" w:hAnsi="Arial" w:cs="Arial"/>
          <w:kern w:val="0"/>
          <w:szCs w:val="21"/>
        </w:rPr>
        <w:t xml:space="preserve"> </w:t>
      </w:r>
      <w:r w:rsidRPr="00D51EBF">
        <w:rPr>
          <w:rFonts w:ascii="Arial" w:eastAsia="宋体" w:hAnsi="Arial" w:cs="Arial"/>
          <w:kern w:val="0"/>
          <w:szCs w:val="21"/>
        </w:rPr>
        <w:t>a comma, and the year of publication of the work.</w:t>
      </w:r>
    </w:p>
    <w:p w14:paraId="76852EC5" w14:textId="353F4D88" w:rsidR="009F6FD9" w:rsidRPr="004876AC" w:rsidRDefault="00D51EBF" w:rsidP="004876AC">
      <w:pPr>
        <w:widowControl/>
        <w:shd w:val="clear" w:color="auto" w:fill="FFFFFF"/>
        <w:snapToGrid w:val="0"/>
        <w:spacing w:line="300" w:lineRule="auto"/>
        <w:ind w:leftChars="200" w:left="420"/>
        <w:rPr>
          <w:rFonts w:ascii="Arial" w:eastAsia="宋体" w:hAnsi="Arial" w:cs="Arial"/>
          <w:kern w:val="0"/>
          <w:szCs w:val="21"/>
        </w:rPr>
      </w:pPr>
      <w:r w:rsidRPr="009F6FD9">
        <w:rPr>
          <w:rFonts w:ascii="Arial" w:eastAsia="宋体" w:hAnsi="Arial" w:cs="Arial"/>
          <w:b/>
          <w:bCs/>
          <w:kern w:val="0"/>
          <w:szCs w:val="21"/>
        </w:rPr>
        <w:t>Examples of text citations:</w:t>
      </w:r>
      <w:r w:rsidRPr="00D51EBF">
        <w:rPr>
          <w:rFonts w:ascii="Arial" w:eastAsia="宋体" w:hAnsi="Arial" w:cs="Arial"/>
          <w:kern w:val="0"/>
          <w:szCs w:val="21"/>
        </w:rPr>
        <w:br/>
        <w:t>One author: (</w:t>
      </w:r>
      <w:proofErr w:type="spellStart"/>
      <w:r w:rsidRPr="00D51EBF">
        <w:rPr>
          <w:rFonts w:ascii="Arial" w:eastAsia="宋体" w:hAnsi="Arial" w:cs="Arial"/>
          <w:kern w:val="0"/>
          <w:szCs w:val="21"/>
        </w:rPr>
        <w:t>Vandermeer</w:t>
      </w:r>
      <w:proofErr w:type="spellEnd"/>
      <w:r w:rsidRPr="00D51EBF">
        <w:rPr>
          <w:rFonts w:ascii="Arial" w:eastAsia="宋体" w:hAnsi="Arial" w:cs="Arial"/>
          <w:kern w:val="0"/>
          <w:szCs w:val="21"/>
        </w:rPr>
        <w:t>, 1990)</w:t>
      </w:r>
      <w:r w:rsidRPr="00D51EBF">
        <w:rPr>
          <w:rFonts w:ascii="Arial" w:eastAsia="宋体" w:hAnsi="Arial" w:cs="Arial"/>
          <w:kern w:val="0"/>
          <w:szCs w:val="21"/>
        </w:rPr>
        <w:br/>
        <w:t>Two authors: (Sun and Wang, 2000; Cao and Xu, 2001)</w:t>
      </w:r>
      <w:r w:rsidRPr="00D51EBF">
        <w:rPr>
          <w:rFonts w:ascii="Arial" w:eastAsia="宋体" w:hAnsi="Arial" w:cs="Arial"/>
          <w:kern w:val="0"/>
          <w:szCs w:val="21"/>
        </w:rPr>
        <w:br/>
        <w:t>Three or more authors: (Moons</w:t>
      </w:r>
      <w:r w:rsidR="00577810">
        <w:rPr>
          <w:rFonts w:ascii="Arial" w:eastAsia="宋体" w:hAnsi="Arial" w:cs="Arial"/>
          <w:kern w:val="0"/>
          <w:szCs w:val="21"/>
        </w:rPr>
        <w:t xml:space="preserve"> </w:t>
      </w:r>
      <w:r w:rsidRPr="00350EC1">
        <w:rPr>
          <w:rFonts w:ascii="Arial" w:eastAsia="宋体" w:hAnsi="Arial" w:cs="Arial"/>
          <w:kern w:val="0"/>
          <w:szCs w:val="21"/>
        </w:rPr>
        <w:t>et al</w:t>
      </w:r>
      <w:r w:rsidRPr="00D51EBF">
        <w:rPr>
          <w:rFonts w:ascii="Arial" w:eastAsia="宋体" w:hAnsi="Arial" w:cs="Arial"/>
          <w:kern w:val="0"/>
          <w:szCs w:val="21"/>
        </w:rPr>
        <w:t xml:space="preserve">., 1997; </w:t>
      </w:r>
      <w:proofErr w:type="spellStart"/>
      <w:r w:rsidRPr="00D51EBF">
        <w:rPr>
          <w:rFonts w:ascii="Arial" w:eastAsia="宋体" w:hAnsi="Arial" w:cs="Arial"/>
          <w:kern w:val="0"/>
          <w:szCs w:val="21"/>
        </w:rPr>
        <w:t>Schlag</w:t>
      </w:r>
      <w:proofErr w:type="spellEnd"/>
      <w:r w:rsidR="00577810">
        <w:rPr>
          <w:rFonts w:ascii="Arial" w:eastAsia="宋体" w:hAnsi="Arial" w:cs="Arial"/>
          <w:kern w:val="0"/>
          <w:szCs w:val="21"/>
        </w:rPr>
        <w:t xml:space="preserve"> </w:t>
      </w:r>
      <w:r w:rsidRPr="00350EC1">
        <w:rPr>
          <w:rFonts w:ascii="Arial" w:eastAsia="宋体" w:hAnsi="Arial" w:cs="Arial"/>
          <w:kern w:val="0"/>
          <w:szCs w:val="21"/>
        </w:rPr>
        <w:t>et al</w:t>
      </w:r>
      <w:r w:rsidRPr="00D51EBF">
        <w:rPr>
          <w:rFonts w:ascii="Arial" w:eastAsia="宋体" w:hAnsi="Arial" w:cs="Arial"/>
          <w:kern w:val="0"/>
          <w:szCs w:val="21"/>
        </w:rPr>
        <w:t>., 2000a</w:t>
      </w:r>
      <w:r w:rsidR="00ED1A99">
        <w:rPr>
          <w:rFonts w:ascii="Arial" w:eastAsia="宋体" w:hAnsi="Arial" w:cs="Arial"/>
          <w:kern w:val="0"/>
          <w:szCs w:val="21"/>
        </w:rPr>
        <w:t>,</w:t>
      </w:r>
      <w:r w:rsidR="00ED1A99" w:rsidRPr="00D51EBF">
        <w:rPr>
          <w:rFonts w:ascii="Arial" w:eastAsia="宋体" w:hAnsi="Arial" w:cs="Arial"/>
          <w:kern w:val="0"/>
          <w:szCs w:val="21"/>
        </w:rPr>
        <w:t xml:space="preserve"> </w:t>
      </w:r>
      <w:r w:rsidRPr="00D51EBF">
        <w:rPr>
          <w:rFonts w:ascii="Arial" w:eastAsia="宋体" w:hAnsi="Arial" w:cs="Arial"/>
          <w:kern w:val="0"/>
          <w:szCs w:val="21"/>
        </w:rPr>
        <w:t>2000b)</w:t>
      </w:r>
    </w:p>
    <w:p w14:paraId="6E602D15" w14:textId="77777777" w:rsidR="00D51EBF" w:rsidRPr="00D51EBF" w:rsidRDefault="009F6FD9" w:rsidP="004876AC">
      <w:pPr>
        <w:widowControl/>
        <w:shd w:val="clear" w:color="auto" w:fill="FFFFFF"/>
        <w:adjustRightInd w:val="0"/>
        <w:snapToGrid w:val="0"/>
        <w:spacing w:beforeLines="50" w:before="156" w:afterLines="50" w:after="156" w:line="300" w:lineRule="auto"/>
        <w:rPr>
          <w:rFonts w:ascii="Arial" w:eastAsia="宋体" w:hAnsi="Arial" w:cs="Arial"/>
          <w:b/>
          <w:kern w:val="0"/>
          <w:sz w:val="24"/>
          <w:szCs w:val="24"/>
        </w:rPr>
      </w:pPr>
      <w:r>
        <w:rPr>
          <w:rFonts w:ascii="Arial" w:eastAsia="宋体" w:hAnsi="Arial" w:cs="Arial"/>
          <w:b/>
          <w:kern w:val="0"/>
          <w:sz w:val="24"/>
          <w:szCs w:val="24"/>
        </w:rPr>
        <w:t>1.</w:t>
      </w:r>
      <w:r w:rsidR="00D51EBF" w:rsidRPr="00D51EBF">
        <w:rPr>
          <w:rFonts w:ascii="Arial" w:eastAsia="宋体" w:hAnsi="Arial" w:cs="Arial"/>
          <w:b/>
          <w:kern w:val="0"/>
          <w:sz w:val="24"/>
          <w:szCs w:val="24"/>
        </w:rPr>
        <w:t>6 Reference List (for accepted papers)</w:t>
      </w:r>
    </w:p>
    <w:p w14:paraId="7AAE5FA8" w14:textId="5F272CB5" w:rsidR="00D51EBF" w:rsidRPr="00D51EBF" w:rsidRDefault="00D51EBF" w:rsidP="00C153A8">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The reference list provides complete information of the author-date citation in English and lists in alphabetical order of authors’ surnames. For references with more than three authors, the first three names should be given, followed by</w:t>
      </w:r>
      <w:r w:rsidR="00577810">
        <w:rPr>
          <w:rFonts w:ascii="Arial" w:eastAsia="宋体" w:hAnsi="Arial" w:cs="Arial"/>
          <w:kern w:val="0"/>
          <w:szCs w:val="21"/>
        </w:rPr>
        <w:t xml:space="preserve"> </w:t>
      </w:r>
      <w:r w:rsidRPr="00350EC1">
        <w:rPr>
          <w:rFonts w:ascii="Arial" w:eastAsia="宋体" w:hAnsi="Arial" w:cs="Arial"/>
          <w:kern w:val="0"/>
          <w:szCs w:val="21"/>
        </w:rPr>
        <w:t>et al</w:t>
      </w:r>
      <w:r w:rsidRPr="00D51EBF">
        <w:rPr>
          <w:rFonts w:ascii="Arial" w:eastAsia="宋体" w:hAnsi="Arial" w:cs="Arial"/>
          <w:kern w:val="0"/>
          <w:szCs w:val="21"/>
        </w:rPr>
        <w:t>. The references mentioned in the text should accord with the reference list. For a reference published other than in English, the language used should be noted at the end of the reference list, e.g., (in Chinese). The publisher and place of publication should be given for a book. The DOI (refer to</w:t>
      </w:r>
      <w:r w:rsidR="00495B99">
        <w:rPr>
          <w:rFonts w:ascii="Arial" w:eastAsia="宋体" w:hAnsi="Arial" w:cs="Arial"/>
          <w:kern w:val="0"/>
          <w:szCs w:val="21"/>
        </w:rPr>
        <w:t xml:space="preserve"> </w:t>
      </w:r>
      <w:hyperlink r:id="rId7" w:history="1">
        <w:r w:rsidR="00495B99" w:rsidRPr="00A33301">
          <w:rPr>
            <w:rStyle w:val="a6"/>
            <w:rFonts w:ascii="Arial" w:eastAsia="宋体" w:hAnsi="Arial" w:cs="Arial"/>
            <w:kern w:val="0"/>
            <w:szCs w:val="21"/>
          </w:rPr>
          <w:t>http://www.doi.org</w:t>
        </w:r>
      </w:hyperlink>
      <w:r w:rsidRPr="00D51EBF">
        <w:rPr>
          <w:rFonts w:ascii="Arial" w:eastAsia="宋体" w:hAnsi="Arial" w:cs="Arial"/>
          <w:kern w:val="0"/>
          <w:szCs w:val="21"/>
        </w:rPr>
        <w:t>) should be provided if it is available.</w:t>
      </w:r>
    </w:p>
    <w:p w14:paraId="0E98B8EE" w14:textId="77777777" w:rsidR="00D51EBF" w:rsidRPr="00D51EBF" w:rsidRDefault="009F6FD9" w:rsidP="004876AC">
      <w:pPr>
        <w:widowControl/>
        <w:shd w:val="clear" w:color="auto" w:fill="FFFFFF"/>
        <w:snapToGrid w:val="0"/>
        <w:spacing w:beforeLines="50" w:before="156" w:afterLines="50" w:after="156" w:line="300" w:lineRule="auto"/>
        <w:rPr>
          <w:rFonts w:ascii="Arial" w:eastAsia="宋体" w:hAnsi="Arial" w:cs="Arial"/>
          <w:b/>
          <w:bCs/>
          <w:kern w:val="0"/>
          <w:sz w:val="28"/>
          <w:szCs w:val="28"/>
        </w:rPr>
      </w:pPr>
      <w:r w:rsidRPr="009F6FD9">
        <w:rPr>
          <w:rFonts w:ascii="Arial" w:eastAsia="宋体" w:hAnsi="Arial" w:cs="Arial"/>
          <w:b/>
          <w:bCs/>
          <w:kern w:val="0"/>
          <w:sz w:val="28"/>
          <w:szCs w:val="28"/>
        </w:rPr>
        <w:t>2</w:t>
      </w:r>
      <w:r w:rsidR="00D51EBF" w:rsidRPr="009F6FD9">
        <w:rPr>
          <w:rFonts w:ascii="Arial" w:eastAsia="宋体" w:hAnsi="Arial" w:cs="Arial"/>
          <w:b/>
          <w:bCs/>
          <w:kern w:val="0"/>
          <w:sz w:val="28"/>
          <w:szCs w:val="28"/>
        </w:rPr>
        <w:t>. Style conventions</w:t>
      </w:r>
    </w:p>
    <w:p w14:paraId="13FB308B" w14:textId="77777777" w:rsidR="00D51EBF" w:rsidRPr="00D51EBF" w:rsidRDefault="009F6FD9" w:rsidP="004876AC">
      <w:pPr>
        <w:widowControl/>
        <w:shd w:val="clear" w:color="auto" w:fill="FFFFFF"/>
        <w:adjustRightInd w:val="0"/>
        <w:snapToGrid w:val="0"/>
        <w:spacing w:beforeLines="50" w:before="156" w:afterLines="50" w:after="156" w:line="300" w:lineRule="auto"/>
        <w:rPr>
          <w:rFonts w:ascii="Arial" w:eastAsia="宋体" w:hAnsi="Arial" w:cs="Arial"/>
          <w:b/>
          <w:kern w:val="0"/>
          <w:sz w:val="24"/>
          <w:szCs w:val="24"/>
        </w:rPr>
      </w:pPr>
      <w:r w:rsidRPr="009F6FD9">
        <w:rPr>
          <w:rFonts w:ascii="Arial" w:eastAsia="宋体" w:hAnsi="Arial" w:cs="Arial"/>
          <w:b/>
          <w:kern w:val="0"/>
          <w:sz w:val="24"/>
          <w:szCs w:val="24"/>
        </w:rPr>
        <w:t>2.</w:t>
      </w:r>
      <w:r w:rsidR="00D51EBF" w:rsidRPr="00D51EBF">
        <w:rPr>
          <w:rFonts w:ascii="Arial" w:eastAsia="宋体" w:hAnsi="Arial" w:cs="Arial"/>
          <w:b/>
          <w:kern w:val="0"/>
          <w:sz w:val="24"/>
          <w:szCs w:val="24"/>
        </w:rPr>
        <w:t>1 Abbreviations</w:t>
      </w:r>
    </w:p>
    <w:p w14:paraId="2682132C" w14:textId="77777777" w:rsidR="00D51EBF" w:rsidRPr="00D51EBF" w:rsidRDefault="00D51EBF" w:rsidP="00495B99">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When a term appears for the first time in the Abstract or in the formal text, it should be expanded, with its abbreviation in parentheses following immediately:</w:t>
      </w:r>
    </w:p>
    <w:p w14:paraId="67264E2E" w14:textId="77777777" w:rsidR="00D51EBF" w:rsidRPr="00D51EBF" w:rsidRDefault="00D51EBF" w:rsidP="00F1194D">
      <w:pPr>
        <w:widowControl/>
        <w:numPr>
          <w:ilvl w:val="0"/>
          <w:numId w:val="6"/>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epidermal growth factors (EGFs)</w:t>
      </w:r>
    </w:p>
    <w:p w14:paraId="43923AB0" w14:textId="77777777" w:rsidR="00D51EBF" w:rsidRPr="00D51EBF" w:rsidRDefault="009F6FD9" w:rsidP="004876AC">
      <w:pPr>
        <w:widowControl/>
        <w:shd w:val="clear" w:color="auto" w:fill="FFFFFF"/>
        <w:adjustRightInd w:val="0"/>
        <w:snapToGrid w:val="0"/>
        <w:spacing w:beforeLines="50" w:before="156" w:afterLines="50" w:after="156" w:line="300" w:lineRule="auto"/>
        <w:rPr>
          <w:rFonts w:ascii="Arial" w:eastAsia="宋体" w:hAnsi="Arial" w:cs="Arial"/>
          <w:b/>
          <w:kern w:val="0"/>
          <w:sz w:val="24"/>
          <w:szCs w:val="24"/>
        </w:rPr>
      </w:pPr>
      <w:r w:rsidRPr="004876AC">
        <w:rPr>
          <w:rFonts w:ascii="Arial" w:eastAsia="宋体" w:hAnsi="Arial" w:cs="Arial"/>
          <w:b/>
          <w:kern w:val="0"/>
          <w:sz w:val="24"/>
          <w:szCs w:val="24"/>
        </w:rPr>
        <w:t>2.</w:t>
      </w:r>
      <w:r w:rsidR="00D51EBF" w:rsidRPr="00D51EBF">
        <w:rPr>
          <w:rFonts w:ascii="Arial" w:eastAsia="宋体" w:hAnsi="Arial" w:cs="Arial"/>
          <w:b/>
          <w:kern w:val="0"/>
          <w:sz w:val="24"/>
          <w:szCs w:val="24"/>
        </w:rPr>
        <w:t>2 Capitalization</w:t>
      </w:r>
    </w:p>
    <w:p w14:paraId="5BE25511" w14:textId="77777777" w:rsidR="00D51EBF" w:rsidRPr="00D51EBF" w:rsidRDefault="00D51EBF" w:rsidP="00C51142">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Capitalize genus names in their singular form, but not in their plural form:</w:t>
      </w:r>
    </w:p>
    <w:p w14:paraId="14E652EE" w14:textId="77777777" w:rsidR="00D51EBF" w:rsidRPr="00D51EBF" w:rsidRDefault="00D51EBF" w:rsidP="009F6FD9">
      <w:pPr>
        <w:widowControl/>
        <w:numPr>
          <w:ilvl w:val="0"/>
          <w:numId w:val="7"/>
        </w:numPr>
        <w:shd w:val="clear" w:color="auto" w:fill="FFFFFF"/>
        <w:snapToGrid w:val="0"/>
        <w:spacing w:line="300" w:lineRule="auto"/>
        <w:rPr>
          <w:rFonts w:ascii="Arial" w:eastAsia="宋体" w:hAnsi="Arial" w:cs="Arial"/>
          <w:kern w:val="0"/>
          <w:szCs w:val="21"/>
        </w:rPr>
      </w:pPr>
      <w:r w:rsidRPr="009F6FD9">
        <w:rPr>
          <w:rFonts w:ascii="Arial" w:eastAsia="宋体" w:hAnsi="Arial" w:cs="Arial"/>
          <w:i/>
          <w:iCs/>
          <w:kern w:val="0"/>
          <w:szCs w:val="21"/>
        </w:rPr>
        <w:t>Streptococcus pneumoniae</w:t>
      </w:r>
      <w:r w:rsidR="00495B99">
        <w:rPr>
          <w:rFonts w:ascii="Arial" w:eastAsia="宋体" w:hAnsi="Arial" w:cs="Arial"/>
          <w:kern w:val="0"/>
          <w:szCs w:val="21"/>
        </w:rPr>
        <w:t xml:space="preserve">  </w:t>
      </w:r>
      <w:r w:rsidRPr="00D51EBF">
        <w:rPr>
          <w:rFonts w:ascii="Arial" w:eastAsia="宋体" w:hAnsi="Arial" w:cs="Arial"/>
          <w:kern w:val="0"/>
          <w:szCs w:val="21"/>
        </w:rPr>
        <w:t xml:space="preserve"> streptococci</w:t>
      </w:r>
    </w:p>
    <w:p w14:paraId="6308418F" w14:textId="77777777" w:rsidR="00D51EBF" w:rsidRPr="00D51EBF" w:rsidRDefault="00D51EBF" w:rsidP="00C51142">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Do not capitalize chemical names:</w:t>
      </w:r>
    </w:p>
    <w:p w14:paraId="4EC807A1" w14:textId="77777777" w:rsidR="00D51EBF" w:rsidRPr="00D51EBF" w:rsidRDefault="00D51EBF" w:rsidP="009F6FD9">
      <w:pPr>
        <w:widowControl/>
        <w:numPr>
          <w:ilvl w:val="0"/>
          <w:numId w:val="8"/>
        </w:numPr>
        <w:shd w:val="clear" w:color="auto" w:fill="FFFFFF"/>
        <w:snapToGrid w:val="0"/>
        <w:spacing w:line="300" w:lineRule="auto"/>
        <w:rPr>
          <w:rFonts w:ascii="Arial" w:eastAsia="宋体" w:hAnsi="Arial" w:cs="Arial"/>
          <w:kern w:val="0"/>
          <w:szCs w:val="21"/>
        </w:rPr>
      </w:pPr>
      <w:r w:rsidRPr="00D51EBF">
        <w:rPr>
          <w:rFonts w:ascii="Arial" w:eastAsia="宋体" w:hAnsi="Arial" w:cs="Arial"/>
          <w:kern w:val="0"/>
          <w:szCs w:val="21"/>
        </w:rPr>
        <w:lastRenderedPageBreak/>
        <w:t>In the fixation, formaldehyde was used.</w:t>
      </w:r>
    </w:p>
    <w:p w14:paraId="6AD98EEA" w14:textId="77777777" w:rsidR="00D51EBF" w:rsidRPr="00D51EBF" w:rsidRDefault="009F6FD9" w:rsidP="004876AC">
      <w:pPr>
        <w:widowControl/>
        <w:shd w:val="clear" w:color="auto" w:fill="FFFFFF"/>
        <w:adjustRightInd w:val="0"/>
        <w:snapToGrid w:val="0"/>
        <w:spacing w:beforeLines="50" w:before="156" w:afterLines="50" w:after="156" w:line="300" w:lineRule="auto"/>
        <w:rPr>
          <w:rFonts w:ascii="Arial" w:eastAsia="宋体" w:hAnsi="Arial" w:cs="Arial"/>
          <w:b/>
          <w:kern w:val="0"/>
          <w:sz w:val="24"/>
          <w:szCs w:val="24"/>
        </w:rPr>
      </w:pPr>
      <w:r w:rsidRPr="004876AC">
        <w:rPr>
          <w:rFonts w:ascii="Arial" w:eastAsia="宋体" w:hAnsi="Arial" w:cs="Arial"/>
          <w:b/>
          <w:kern w:val="0"/>
          <w:sz w:val="24"/>
          <w:szCs w:val="24"/>
        </w:rPr>
        <w:t>2.3</w:t>
      </w:r>
      <w:r w:rsidR="00D51EBF" w:rsidRPr="00D51EBF">
        <w:rPr>
          <w:rFonts w:ascii="Arial" w:eastAsia="宋体" w:hAnsi="Arial" w:cs="Arial"/>
          <w:b/>
          <w:kern w:val="0"/>
          <w:sz w:val="24"/>
          <w:szCs w:val="24"/>
        </w:rPr>
        <w:t xml:space="preserve"> Genus and Species</w:t>
      </w:r>
    </w:p>
    <w:p w14:paraId="374CA8A2" w14:textId="6F6090E0" w:rsidR="00D51EBF" w:rsidRPr="00D51EBF" w:rsidRDefault="005767BC" w:rsidP="00C51142">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 xml:space="preserve">(1) </w:t>
      </w:r>
      <w:r w:rsidR="00D51EBF" w:rsidRPr="00D51EBF">
        <w:rPr>
          <w:rFonts w:ascii="Arial" w:eastAsia="宋体" w:hAnsi="Arial" w:cs="Arial"/>
          <w:kern w:val="0"/>
          <w:szCs w:val="21"/>
        </w:rPr>
        <w:t>In “</w:t>
      </w:r>
      <w:r w:rsidR="00D51EBF" w:rsidRPr="009F6FD9">
        <w:rPr>
          <w:rFonts w:ascii="Arial" w:eastAsia="宋体" w:hAnsi="Arial" w:cs="Arial"/>
          <w:i/>
          <w:iCs/>
          <w:kern w:val="0"/>
          <w:szCs w:val="21"/>
        </w:rPr>
        <w:t>Escherichia coli</w:t>
      </w:r>
      <w:r w:rsidR="00D51EBF" w:rsidRPr="00D51EBF">
        <w:rPr>
          <w:rFonts w:ascii="Arial" w:eastAsia="宋体" w:hAnsi="Arial" w:cs="Arial"/>
          <w:kern w:val="0"/>
          <w:szCs w:val="21"/>
        </w:rPr>
        <w:t>,” “</w:t>
      </w:r>
      <w:r w:rsidR="00D51EBF" w:rsidRPr="009F6FD9">
        <w:rPr>
          <w:rFonts w:ascii="Arial" w:eastAsia="宋体" w:hAnsi="Arial" w:cs="Arial"/>
          <w:i/>
          <w:iCs/>
          <w:kern w:val="0"/>
          <w:szCs w:val="21"/>
        </w:rPr>
        <w:t>Escherichia</w:t>
      </w:r>
      <w:r w:rsidR="00D51EBF" w:rsidRPr="00D51EBF">
        <w:rPr>
          <w:rFonts w:ascii="Arial" w:eastAsia="宋体" w:hAnsi="Arial" w:cs="Arial"/>
          <w:kern w:val="0"/>
          <w:szCs w:val="21"/>
        </w:rPr>
        <w:t>” is the genus and “</w:t>
      </w:r>
      <w:r w:rsidR="00D51EBF" w:rsidRPr="009F6FD9">
        <w:rPr>
          <w:rFonts w:ascii="Arial" w:eastAsia="宋体" w:hAnsi="Arial" w:cs="Arial"/>
          <w:i/>
          <w:iCs/>
          <w:kern w:val="0"/>
          <w:szCs w:val="21"/>
        </w:rPr>
        <w:t>coli</w:t>
      </w:r>
      <w:r w:rsidR="00D51EBF" w:rsidRPr="00D51EBF">
        <w:rPr>
          <w:rFonts w:ascii="Arial" w:eastAsia="宋体" w:hAnsi="Arial" w:cs="Arial"/>
          <w:kern w:val="0"/>
          <w:szCs w:val="21"/>
        </w:rPr>
        <w:t>” the species name. After the first mention of the singular form in the text, abbreviate the genus name when used with species:</w:t>
      </w:r>
    </w:p>
    <w:p w14:paraId="12EE31FC" w14:textId="77777777" w:rsidR="00D51EBF" w:rsidRPr="00D51EBF" w:rsidRDefault="00D51EBF" w:rsidP="00F1194D">
      <w:pPr>
        <w:widowControl/>
        <w:numPr>
          <w:ilvl w:val="0"/>
          <w:numId w:val="6"/>
        </w:numPr>
        <w:shd w:val="clear" w:color="auto" w:fill="FFFFFF"/>
        <w:snapToGrid w:val="0"/>
        <w:spacing w:line="300" w:lineRule="auto"/>
        <w:ind w:left="0" w:firstLineChars="200" w:firstLine="420"/>
        <w:rPr>
          <w:rFonts w:ascii="Arial" w:eastAsia="宋体" w:hAnsi="Arial" w:cs="Arial"/>
          <w:i/>
          <w:kern w:val="0"/>
          <w:szCs w:val="21"/>
        </w:rPr>
      </w:pPr>
      <w:r w:rsidRPr="00F1194D">
        <w:rPr>
          <w:rFonts w:ascii="Arial" w:eastAsia="宋体" w:hAnsi="Arial" w:cs="Arial"/>
          <w:i/>
          <w:kern w:val="0"/>
          <w:szCs w:val="21"/>
        </w:rPr>
        <w:t>Escherichia coli</w:t>
      </w:r>
      <w:r w:rsidR="00495B99" w:rsidRPr="00F1194D">
        <w:rPr>
          <w:rFonts w:ascii="Arial" w:eastAsia="宋体" w:hAnsi="Arial" w:cs="Arial"/>
          <w:i/>
          <w:kern w:val="0"/>
          <w:szCs w:val="21"/>
        </w:rPr>
        <w:t xml:space="preserve">   </w:t>
      </w:r>
      <w:r w:rsidRPr="00D51EBF">
        <w:rPr>
          <w:rFonts w:ascii="Arial" w:eastAsia="宋体" w:hAnsi="Arial" w:cs="Arial"/>
          <w:i/>
          <w:kern w:val="0"/>
          <w:szCs w:val="21"/>
        </w:rPr>
        <w:t xml:space="preserve"> </w:t>
      </w:r>
      <w:r w:rsidRPr="00F1194D">
        <w:rPr>
          <w:rFonts w:ascii="Arial" w:eastAsia="宋体" w:hAnsi="Arial" w:cs="Arial"/>
          <w:i/>
          <w:kern w:val="0"/>
          <w:szCs w:val="21"/>
        </w:rPr>
        <w:t>E. coli</w:t>
      </w:r>
    </w:p>
    <w:p w14:paraId="4207774A" w14:textId="51D5079A" w:rsidR="00D51EBF" w:rsidRPr="00D51EBF" w:rsidRDefault="005767BC" w:rsidP="005767BC">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 xml:space="preserve">(2) </w:t>
      </w:r>
      <w:r w:rsidR="00D51EBF" w:rsidRPr="00D51EBF">
        <w:rPr>
          <w:rFonts w:ascii="Arial" w:eastAsia="宋体" w:hAnsi="Arial" w:cs="Arial"/>
          <w:kern w:val="0"/>
          <w:szCs w:val="21"/>
        </w:rPr>
        <w:t>Italicize genera and species in their singular form, but not in their plural form:</w:t>
      </w:r>
    </w:p>
    <w:p w14:paraId="33782834" w14:textId="77777777" w:rsidR="00D51EBF" w:rsidRPr="00D51EBF" w:rsidRDefault="00D51EBF" w:rsidP="00F1194D">
      <w:pPr>
        <w:widowControl/>
        <w:numPr>
          <w:ilvl w:val="0"/>
          <w:numId w:val="6"/>
        </w:numPr>
        <w:shd w:val="clear" w:color="auto" w:fill="FFFFFF"/>
        <w:snapToGrid w:val="0"/>
        <w:spacing w:line="300" w:lineRule="auto"/>
        <w:ind w:left="0" w:firstLineChars="200" w:firstLine="420"/>
        <w:rPr>
          <w:rFonts w:ascii="Arial" w:eastAsia="宋体" w:hAnsi="Arial" w:cs="Arial"/>
          <w:kern w:val="0"/>
          <w:szCs w:val="21"/>
        </w:rPr>
      </w:pPr>
      <w:r w:rsidRPr="00F1194D">
        <w:rPr>
          <w:rFonts w:ascii="Arial" w:eastAsia="宋体" w:hAnsi="Arial" w:cs="Arial"/>
          <w:i/>
          <w:kern w:val="0"/>
          <w:szCs w:val="21"/>
        </w:rPr>
        <w:t>Salmonella</w:t>
      </w:r>
      <w:r w:rsidR="00F1194D">
        <w:rPr>
          <w:rFonts w:ascii="Arial" w:eastAsia="宋体" w:hAnsi="Arial" w:cs="Arial"/>
          <w:kern w:val="0"/>
          <w:szCs w:val="21"/>
        </w:rPr>
        <w:t xml:space="preserve">       </w:t>
      </w:r>
      <w:r w:rsidRPr="00D51EBF">
        <w:rPr>
          <w:rFonts w:ascii="Arial" w:eastAsia="宋体" w:hAnsi="Arial" w:cs="Arial"/>
          <w:kern w:val="0"/>
          <w:szCs w:val="21"/>
        </w:rPr>
        <w:t>salmonellae</w:t>
      </w:r>
    </w:p>
    <w:p w14:paraId="23AB0FF6" w14:textId="77777777" w:rsidR="00D51EBF" w:rsidRPr="00D51EBF" w:rsidRDefault="00D51EBF" w:rsidP="00F1194D">
      <w:pPr>
        <w:widowControl/>
        <w:numPr>
          <w:ilvl w:val="0"/>
          <w:numId w:val="6"/>
        </w:numPr>
        <w:shd w:val="clear" w:color="auto" w:fill="FFFFFF"/>
        <w:snapToGrid w:val="0"/>
        <w:spacing w:line="300" w:lineRule="auto"/>
        <w:ind w:left="0" w:firstLineChars="200" w:firstLine="420"/>
        <w:rPr>
          <w:rFonts w:ascii="Arial" w:eastAsia="宋体" w:hAnsi="Arial" w:cs="Arial"/>
          <w:kern w:val="0"/>
          <w:szCs w:val="21"/>
        </w:rPr>
      </w:pPr>
      <w:proofErr w:type="spellStart"/>
      <w:r w:rsidRPr="00F1194D">
        <w:rPr>
          <w:rFonts w:ascii="Arial" w:eastAsia="宋体" w:hAnsi="Arial" w:cs="Arial"/>
          <w:i/>
          <w:kern w:val="0"/>
          <w:szCs w:val="21"/>
        </w:rPr>
        <w:t>Mycobactrium</w:t>
      </w:r>
      <w:proofErr w:type="spellEnd"/>
      <w:r w:rsidRPr="00F1194D">
        <w:rPr>
          <w:rFonts w:ascii="Arial" w:eastAsia="宋体" w:hAnsi="Arial" w:cs="Arial"/>
          <w:i/>
          <w:kern w:val="0"/>
          <w:szCs w:val="21"/>
        </w:rPr>
        <w:t xml:space="preserve"> tuberculosis</w:t>
      </w:r>
      <w:r w:rsidR="00F1194D">
        <w:rPr>
          <w:rFonts w:ascii="Arial" w:eastAsia="宋体" w:hAnsi="Arial" w:cs="Arial"/>
          <w:kern w:val="0"/>
          <w:szCs w:val="21"/>
        </w:rPr>
        <w:t xml:space="preserve">      </w:t>
      </w:r>
      <w:r w:rsidRPr="00D51EBF">
        <w:rPr>
          <w:rFonts w:ascii="Arial" w:eastAsia="宋体" w:hAnsi="Arial" w:cs="Arial"/>
          <w:kern w:val="0"/>
          <w:szCs w:val="21"/>
        </w:rPr>
        <w:t>mycobacteria</w:t>
      </w:r>
    </w:p>
    <w:p w14:paraId="74900544" w14:textId="0CD91CED" w:rsidR="00D51EBF" w:rsidRPr="00D51EBF" w:rsidRDefault="009F6FD9" w:rsidP="004876AC">
      <w:pPr>
        <w:widowControl/>
        <w:shd w:val="clear" w:color="auto" w:fill="FFFFFF"/>
        <w:adjustRightInd w:val="0"/>
        <w:snapToGrid w:val="0"/>
        <w:spacing w:beforeLines="50" w:before="156" w:afterLines="50" w:after="156" w:line="300" w:lineRule="auto"/>
        <w:rPr>
          <w:rFonts w:ascii="Arial" w:eastAsia="宋体" w:hAnsi="Arial" w:cs="Arial"/>
          <w:b/>
          <w:kern w:val="0"/>
          <w:sz w:val="24"/>
          <w:szCs w:val="24"/>
        </w:rPr>
      </w:pPr>
      <w:r w:rsidRPr="004876AC">
        <w:rPr>
          <w:rFonts w:ascii="Arial" w:eastAsia="宋体" w:hAnsi="Arial" w:cs="Arial"/>
          <w:b/>
          <w:kern w:val="0"/>
          <w:sz w:val="24"/>
          <w:szCs w:val="24"/>
        </w:rPr>
        <w:t>2.</w:t>
      </w:r>
      <w:r w:rsidR="005767BC">
        <w:rPr>
          <w:rFonts w:ascii="Arial" w:eastAsia="宋体" w:hAnsi="Arial" w:cs="Arial"/>
          <w:b/>
          <w:kern w:val="0"/>
          <w:sz w:val="24"/>
          <w:szCs w:val="24"/>
        </w:rPr>
        <w:t>4</w:t>
      </w:r>
      <w:r w:rsidR="005767BC" w:rsidRPr="00D51EBF">
        <w:rPr>
          <w:rFonts w:ascii="Arial" w:eastAsia="宋体" w:hAnsi="Arial" w:cs="Arial"/>
          <w:b/>
          <w:kern w:val="0"/>
          <w:sz w:val="24"/>
          <w:szCs w:val="24"/>
        </w:rPr>
        <w:t xml:space="preserve"> </w:t>
      </w:r>
      <w:r w:rsidR="00D51EBF" w:rsidRPr="00D51EBF">
        <w:rPr>
          <w:rFonts w:ascii="Arial" w:eastAsia="宋体" w:hAnsi="Arial" w:cs="Arial"/>
          <w:b/>
          <w:kern w:val="0"/>
          <w:sz w:val="24"/>
          <w:szCs w:val="24"/>
        </w:rPr>
        <w:t>Numbers</w:t>
      </w:r>
    </w:p>
    <w:p w14:paraId="5426E4AF" w14:textId="77777777" w:rsidR="00D51EBF" w:rsidRPr="00D51EBF" w:rsidRDefault="00D51EBF" w:rsidP="00C51142">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(1) Use words for numbers one through nine when no abbreviation or symbol follows the number:</w:t>
      </w:r>
    </w:p>
    <w:p w14:paraId="731FE576" w14:textId="77777777" w:rsidR="00D51EBF" w:rsidRPr="00D51EBF" w:rsidRDefault="00D51EBF" w:rsidP="00C51142">
      <w:pPr>
        <w:widowControl/>
        <w:numPr>
          <w:ilvl w:val="0"/>
          <w:numId w:val="11"/>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Two patients, nine rats</w:t>
      </w:r>
    </w:p>
    <w:p w14:paraId="29B2E28B" w14:textId="77777777" w:rsidR="00D51EBF" w:rsidRPr="00D51EBF" w:rsidRDefault="00D51EBF" w:rsidP="00C51142">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(2) Use Arabic numerals for numbers greater that nine:</w:t>
      </w:r>
    </w:p>
    <w:p w14:paraId="4EA9BFF1" w14:textId="77777777" w:rsidR="00D51EBF" w:rsidRPr="00D51EBF" w:rsidRDefault="00D51EBF" w:rsidP="00C51142">
      <w:pPr>
        <w:widowControl/>
        <w:numPr>
          <w:ilvl w:val="0"/>
          <w:numId w:val="12"/>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10 patients, 30 subjects</w:t>
      </w:r>
    </w:p>
    <w:p w14:paraId="61356B66" w14:textId="77777777" w:rsidR="00D51EBF" w:rsidRPr="00D51EBF" w:rsidRDefault="00D51EBF" w:rsidP="00C51142">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(3) Use words when a number is the first word of a sentence:</w:t>
      </w:r>
    </w:p>
    <w:p w14:paraId="596602A4" w14:textId="77777777" w:rsidR="00D51EBF" w:rsidRPr="00D51EBF" w:rsidRDefault="00D51EBF" w:rsidP="00C51142">
      <w:pPr>
        <w:widowControl/>
        <w:numPr>
          <w:ilvl w:val="0"/>
          <w:numId w:val="13"/>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Two studies reported that …</w:t>
      </w:r>
    </w:p>
    <w:p w14:paraId="39803E92" w14:textId="77777777" w:rsidR="00D51EBF" w:rsidRPr="00D51EBF" w:rsidRDefault="00D51EBF" w:rsidP="00C51142">
      <w:pPr>
        <w:widowControl/>
        <w:numPr>
          <w:ilvl w:val="0"/>
          <w:numId w:val="13"/>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One hundred and eighty-five participants were included …</w:t>
      </w:r>
    </w:p>
    <w:p w14:paraId="07ED3D96" w14:textId="77777777" w:rsidR="00D51EBF" w:rsidRPr="00D51EBF" w:rsidRDefault="00D51EBF" w:rsidP="00C51142">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(4) Use Arabic numerals before an abbreviation or symbol, even at the beginning of a sentence:</w:t>
      </w:r>
    </w:p>
    <w:p w14:paraId="33604F1A" w14:textId="77777777" w:rsidR="00D51EBF" w:rsidRPr="00D51EBF" w:rsidRDefault="00D51EBF" w:rsidP="00C51142">
      <w:pPr>
        <w:widowControl/>
        <w:numPr>
          <w:ilvl w:val="0"/>
          <w:numId w:val="14"/>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2 mg, 25 mm</w:t>
      </w:r>
    </w:p>
    <w:p w14:paraId="10C76759" w14:textId="00376BD2" w:rsidR="00D51EBF" w:rsidRPr="00D51EBF" w:rsidRDefault="00D51EBF" w:rsidP="00C51142">
      <w:pPr>
        <w:widowControl/>
        <w:numPr>
          <w:ilvl w:val="0"/>
          <w:numId w:val="14"/>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5 m</w:t>
      </w:r>
      <w:r w:rsidR="00612D41">
        <w:rPr>
          <w:rFonts w:ascii="Arial" w:eastAsia="宋体" w:hAnsi="Arial" w:cs="Arial" w:hint="eastAsia"/>
          <w:kern w:val="0"/>
          <w:szCs w:val="21"/>
        </w:rPr>
        <w:t>L</w:t>
      </w:r>
      <w:r w:rsidRPr="00D51EBF">
        <w:rPr>
          <w:rFonts w:ascii="Arial" w:eastAsia="宋体" w:hAnsi="Arial" w:cs="Arial"/>
          <w:kern w:val="0"/>
          <w:szCs w:val="21"/>
        </w:rPr>
        <w:t xml:space="preserve"> lysis buffer was added to the tube.</w:t>
      </w:r>
    </w:p>
    <w:p w14:paraId="4CD47F13" w14:textId="77777777" w:rsidR="00D51EBF" w:rsidRPr="00D51EBF" w:rsidRDefault="00D51EBF" w:rsidP="00C51142">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(5) Use Arabic numerals in a sentence in which some numbers are above 10 and some below 10:</w:t>
      </w:r>
    </w:p>
    <w:p w14:paraId="0F1BC928" w14:textId="77777777" w:rsidR="00D51EBF" w:rsidRPr="00D51EBF" w:rsidRDefault="00D51EBF" w:rsidP="00C51142">
      <w:pPr>
        <w:widowControl/>
        <w:numPr>
          <w:ilvl w:val="0"/>
          <w:numId w:val="15"/>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Thirteen rats in treatment group received 1 shot of the compound, whereas 13 control rats received 1 shot of PBS.</w:t>
      </w:r>
    </w:p>
    <w:p w14:paraId="3800C16C" w14:textId="77777777" w:rsidR="00D51EBF" w:rsidRPr="00D51EBF" w:rsidRDefault="00D51EBF" w:rsidP="00C51142">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(6) Use Arabic numerals for measures of years, months, weeks, days, hours, minutes, and seconds:</w:t>
      </w:r>
    </w:p>
    <w:p w14:paraId="1009276D" w14:textId="77777777" w:rsidR="00D51EBF" w:rsidRPr="00D51EBF" w:rsidRDefault="00D51EBF" w:rsidP="00C51142">
      <w:pPr>
        <w:widowControl/>
        <w:numPr>
          <w:ilvl w:val="0"/>
          <w:numId w:val="16"/>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Readings were recorded every 1 s.</w:t>
      </w:r>
    </w:p>
    <w:p w14:paraId="4A3A363F" w14:textId="77777777" w:rsidR="00D51EBF" w:rsidRPr="00D51EBF" w:rsidRDefault="00D51EBF" w:rsidP="00C51142">
      <w:pPr>
        <w:widowControl/>
        <w:numPr>
          <w:ilvl w:val="0"/>
          <w:numId w:val="16"/>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The treatment was continued for 3 d.</w:t>
      </w:r>
    </w:p>
    <w:p w14:paraId="363FEAD3" w14:textId="77777777" w:rsidR="00D51EBF" w:rsidRPr="00D51EBF" w:rsidRDefault="00D51EBF" w:rsidP="00C51142">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(7) Use Arabic numerals for all ages:</w:t>
      </w:r>
    </w:p>
    <w:p w14:paraId="4D20759F" w14:textId="77777777" w:rsidR="00D51EBF" w:rsidRPr="00D51EBF" w:rsidRDefault="00D51EBF" w:rsidP="00C51142">
      <w:pPr>
        <w:widowControl/>
        <w:numPr>
          <w:ilvl w:val="0"/>
          <w:numId w:val="17"/>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7-day-old mice were used in this study.</w:t>
      </w:r>
    </w:p>
    <w:p w14:paraId="714D2DD9" w14:textId="77777777" w:rsidR="00D51EBF" w:rsidRPr="00D51EBF" w:rsidRDefault="00D51EBF" w:rsidP="00C51142">
      <w:pPr>
        <w:widowControl/>
        <w:numPr>
          <w:ilvl w:val="0"/>
          <w:numId w:val="17"/>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The baby was 5 months old.</w:t>
      </w:r>
    </w:p>
    <w:p w14:paraId="38E4DCE9" w14:textId="77777777" w:rsidR="00D51EBF" w:rsidRPr="00D51EBF" w:rsidRDefault="00D51EBF" w:rsidP="00C51142">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(8) Use words and Arabic numerals in the following case for clarity:</w:t>
      </w:r>
    </w:p>
    <w:p w14:paraId="3EFBB2E2" w14:textId="77777777" w:rsidR="00D51EBF" w:rsidRPr="00D51EBF" w:rsidRDefault="00D51EBF" w:rsidP="00C51142">
      <w:pPr>
        <w:widowControl/>
        <w:numPr>
          <w:ilvl w:val="0"/>
          <w:numId w:val="18"/>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ten 200-g rats, two 3-year studies</w:t>
      </w:r>
    </w:p>
    <w:p w14:paraId="590A5294" w14:textId="71C3C243" w:rsidR="00D51EBF" w:rsidRPr="00D51EBF" w:rsidRDefault="009F6FD9" w:rsidP="004876AC">
      <w:pPr>
        <w:widowControl/>
        <w:shd w:val="clear" w:color="auto" w:fill="FFFFFF"/>
        <w:adjustRightInd w:val="0"/>
        <w:snapToGrid w:val="0"/>
        <w:spacing w:beforeLines="50" w:before="156" w:afterLines="50" w:after="156" w:line="300" w:lineRule="auto"/>
        <w:rPr>
          <w:rFonts w:ascii="Arial" w:eastAsia="宋体" w:hAnsi="Arial" w:cs="Arial"/>
          <w:b/>
          <w:kern w:val="0"/>
          <w:sz w:val="24"/>
          <w:szCs w:val="24"/>
        </w:rPr>
      </w:pPr>
      <w:r w:rsidRPr="004876AC">
        <w:rPr>
          <w:rFonts w:ascii="Arial" w:eastAsia="宋体" w:hAnsi="Arial" w:cs="Arial"/>
          <w:b/>
          <w:kern w:val="0"/>
          <w:sz w:val="24"/>
          <w:szCs w:val="24"/>
        </w:rPr>
        <w:t>2.</w:t>
      </w:r>
      <w:r w:rsidR="005767BC">
        <w:rPr>
          <w:rFonts w:ascii="Arial" w:eastAsia="宋体" w:hAnsi="Arial" w:cs="Arial"/>
          <w:b/>
          <w:kern w:val="0"/>
          <w:sz w:val="24"/>
          <w:szCs w:val="24"/>
        </w:rPr>
        <w:t>5</w:t>
      </w:r>
      <w:r w:rsidR="005767BC" w:rsidRPr="00D51EBF">
        <w:rPr>
          <w:rFonts w:ascii="Arial" w:eastAsia="宋体" w:hAnsi="Arial" w:cs="Arial"/>
          <w:b/>
          <w:kern w:val="0"/>
          <w:sz w:val="24"/>
          <w:szCs w:val="24"/>
        </w:rPr>
        <w:t xml:space="preserve"> </w:t>
      </w:r>
      <w:r w:rsidR="00D51EBF" w:rsidRPr="00D51EBF">
        <w:rPr>
          <w:rFonts w:ascii="Arial" w:eastAsia="宋体" w:hAnsi="Arial" w:cs="Arial"/>
          <w:b/>
          <w:kern w:val="0"/>
          <w:sz w:val="24"/>
          <w:szCs w:val="24"/>
        </w:rPr>
        <w:t>Percentage</w:t>
      </w:r>
    </w:p>
    <w:p w14:paraId="7C0EE6BB" w14:textId="77777777" w:rsidR="00D51EBF" w:rsidRPr="00D51EBF" w:rsidRDefault="00D51EBF" w:rsidP="00F1194D">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(1) Use Arabic numerals plus the symbol %:</w:t>
      </w:r>
    </w:p>
    <w:p w14:paraId="62B69482" w14:textId="77777777" w:rsidR="00D51EBF" w:rsidRPr="00D51EBF" w:rsidRDefault="00D51EBF" w:rsidP="00F1194D">
      <w:pPr>
        <w:widowControl/>
        <w:numPr>
          <w:ilvl w:val="0"/>
          <w:numId w:val="18"/>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30%, 50%</w:t>
      </w:r>
    </w:p>
    <w:p w14:paraId="116C33BE" w14:textId="77777777" w:rsidR="00D51EBF" w:rsidRPr="00D51EBF" w:rsidRDefault="00D51EBF" w:rsidP="00F1194D">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(2) Use word number and “percent” in the beginning of a sentence:</w:t>
      </w:r>
    </w:p>
    <w:p w14:paraId="7F09C4CE" w14:textId="77777777" w:rsidR="00D51EBF" w:rsidRPr="00D51EBF" w:rsidRDefault="00D51EBF" w:rsidP="00F1194D">
      <w:pPr>
        <w:widowControl/>
        <w:numPr>
          <w:ilvl w:val="0"/>
          <w:numId w:val="18"/>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Ten percent of the orange trees were infected.</w:t>
      </w:r>
    </w:p>
    <w:p w14:paraId="34D0094C" w14:textId="0F7302A1" w:rsidR="00D51EBF" w:rsidRPr="00D51EBF" w:rsidRDefault="00D51EBF" w:rsidP="00F1194D">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 xml:space="preserve">(3) When a concentration is expressed as a percentage, include </w:t>
      </w:r>
      <w:r w:rsidR="00612D41">
        <w:rPr>
          <w:rFonts w:ascii="Arial" w:eastAsia="宋体" w:hAnsi="Arial" w:cs="Arial"/>
          <w:kern w:val="0"/>
          <w:szCs w:val="21"/>
        </w:rPr>
        <w:t>volume fraction</w:t>
      </w:r>
      <w:r w:rsidRPr="00D51EBF">
        <w:rPr>
          <w:rFonts w:ascii="Arial" w:eastAsia="宋体" w:hAnsi="Arial" w:cs="Arial"/>
          <w:kern w:val="0"/>
          <w:szCs w:val="21"/>
        </w:rPr>
        <w:t xml:space="preserve">, or </w:t>
      </w:r>
      <w:r w:rsidR="00612D41">
        <w:rPr>
          <w:rFonts w:ascii="Arial" w:eastAsia="宋体" w:hAnsi="Arial" w:cs="Arial"/>
          <w:kern w:val="0"/>
          <w:szCs w:val="21"/>
        </w:rPr>
        <w:t>mass fraction</w:t>
      </w:r>
      <w:r w:rsidRPr="00D51EBF">
        <w:rPr>
          <w:rFonts w:ascii="Arial" w:eastAsia="宋体" w:hAnsi="Arial" w:cs="Arial"/>
          <w:kern w:val="0"/>
          <w:szCs w:val="21"/>
        </w:rPr>
        <w:t>:</w:t>
      </w:r>
    </w:p>
    <w:p w14:paraId="2C018932" w14:textId="78F57404" w:rsidR="00D51EBF" w:rsidRPr="00D51EBF" w:rsidRDefault="00D51EBF" w:rsidP="00F1194D">
      <w:pPr>
        <w:widowControl/>
        <w:numPr>
          <w:ilvl w:val="0"/>
          <w:numId w:val="18"/>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lastRenderedPageBreak/>
        <w:t>10% (</w:t>
      </w:r>
      <w:r w:rsidR="00612D41">
        <w:rPr>
          <w:rFonts w:ascii="Arial" w:eastAsia="宋体" w:hAnsi="Arial" w:cs="Arial"/>
          <w:kern w:val="0"/>
          <w:szCs w:val="21"/>
        </w:rPr>
        <w:t>volume fraction</w:t>
      </w:r>
      <w:r w:rsidRPr="00D51EBF">
        <w:rPr>
          <w:rFonts w:ascii="Arial" w:eastAsia="宋体" w:hAnsi="Arial" w:cs="Arial"/>
          <w:kern w:val="0"/>
          <w:szCs w:val="21"/>
        </w:rPr>
        <w:t>) H</w:t>
      </w:r>
      <w:r w:rsidRPr="00D51EBF">
        <w:rPr>
          <w:rFonts w:ascii="Arial" w:eastAsia="宋体" w:hAnsi="Arial" w:cs="Arial"/>
          <w:kern w:val="0"/>
          <w:szCs w:val="21"/>
          <w:vertAlign w:val="subscript"/>
        </w:rPr>
        <w:t>2</w:t>
      </w:r>
      <w:r w:rsidRPr="00D51EBF">
        <w:rPr>
          <w:rFonts w:ascii="Arial" w:eastAsia="宋体" w:hAnsi="Arial" w:cs="Arial"/>
          <w:kern w:val="0"/>
          <w:szCs w:val="21"/>
        </w:rPr>
        <w:t>O</w:t>
      </w:r>
      <w:r w:rsidRPr="00D51EBF">
        <w:rPr>
          <w:rFonts w:ascii="Arial" w:eastAsia="宋体" w:hAnsi="Arial" w:cs="Arial"/>
          <w:kern w:val="0"/>
          <w:szCs w:val="21"/>
          <w:vertAlign w:val="subscript"/>
        </w:rPr>
        <w:t>2</w:t>
      </w:r>
      <w:r w:rsidRPr="00D51EBF">
        <w:rPr>
          <w:rFonts w:ascii="Arial" w:eastAsia="宋体" w:hAnsi="Arial" w:cs="Arial"/>
          <w:kern w:val="0"/>
          <w:szCs w:val="21"/>
        </w:rPr>
        <w:t>, 10% (</w:t>
      </w:r>
      <w:r w:rsidR="00612D41">
        <w:rPr>
          <w:rFonts w:ascii="Arial" w:eastAsia="宋体" w:hAnsi="Arial" w:cs="Arial"/>
          <w:kern w:val="0"/>
          <w:szCs w:val="21"/>
        </w:rPr>
        <w:t>mass fraction</w:t>
      </w:r>
      <w:r w:rsidRPr="00D51EBF">
        <w:rPr>
          <w:rFonts w:ascii="Arial" w:eastAsia="宋体" w:hAnsi="Arial" w:cs="Arial"/>
          <w:kern w:val="0"/>
          <w:szCs w:val="21"/>
        </w:rPr>
        <w:t>) NaCl</w:t>
      </w:r>
    </w:p>
    <w:p w14:paraId="71BBD218" w14:textId="56CE8C16" w:rsidR="00D51EBF" w:rsidRPr="00D51EBF" w:rsidRDefault="009F6FD9" w:rsidP="004876AC">
      <w:pPr>
        <w:widowControl/>
        <w:shd w:val="clear" w:color="auto" w:fill="FFFFFF"/>
        <w:adjustRightInd w:val="0"/>
        <w:snapToGrid w:val="0"/>
        <w:spacing w:beforeLines="50" w:before="156" w:afterLines="50" w:after="156" w:line="300" w:lineRule="auto"/>
        <w:rPr>
          <w:rFonts w:ascii="Arial" w:eastAsia="宋体" w:hAnsi="Arial" w:cs="Arial"/>
          <w:b/>
          <w:kern w:val="0"/>
          <w:sz w:val="24"/>
          <w:szCs w:val="24"/>
        </w:rPr>
      </w:pPr>
      <w:r w:rsidRPr="004876AC">
        <w:rPr>
          <w:rFonts w:ascii="Arial" w:eastAsia="宋体" w:hAnsi="Arial" w:cs="Arial"/>
          <w:b/>
          <w:kern w:val="0"/>
          <w:sz w:val="24"/>
          <w:szCs w:val="24"/>
        </w:rPr>
        <w:t>2.</w:t>
      </w:r>
      <w:r w:rsidR="00A5408D">
        <w:rPr>
          <w:rFonts w:ascii="Arial" w:eastAsia="宋体" w:hAnsi="Arial" w:cs="Arial"/>
          <w:b/>
          <w:kern w:val="0"/>
          <w:sz w:val="24"/>
          <w:szCs w:val="24"/>
        </w:rPr>
        <w:t>6</w:t>
      </w:r>
      <w:r w:rsidR="005767BC" w:rsidRPr="00D51EBF">
        <w:rPr>
          <w:rFonts w:ascii="Arial" w:eastAsia="宋体" w:hAnsi="Arial" w:cs="Arial"/>
          <w:b/>
          <w:kern w:val="0"/>
          <w:sz w:val="24"/>
          <w:szCs w:val="24"/>
        </w:rPr>
        <w:t xml:space="preserve"> </w:t>
      </w:r>
      <w:r w:rsidR="00D51EBF" w:rsidRPr="00D51EBF">
        <w:rPr>
          <w:rFonts w:ascii="Arial" w:eastAsia="宋体" w:hAnsi="Arial" w:cs="Arial"/>
          <w:b/>
          <w:kern w:val="0"/>
          <w:sz w:val="24"/>
          <w:szCs w:val="24"/>
        </w:rPr>
        <w:t>Punctuation</w:t>
      </w:r>
    </w:p>
    <w:p w14:paraId="4D77CACB" w14:textId="77777777" w:rsidR="00D51EBF" w:rsidRPr="00D51EBF" w:rsidRDefault="00D51EBF" w:rsidP="00F1194D">
      <w:pPr>
        <w:widowControl/>
        <w:shd w:val="clear" w:color="auto" w:fill="FFFFFF"/>
        <w:snapToGrid w:val="0"/>
        <w:spacing w:line="300" w:lineRule="auto"/>
        <w:ind w:firstLineChars="200" w:firstLine="420"/>
        <w:rPr>
          <w:rFonts w:ascii="Arial" w:eastAsia="宋体" w:hAnsi="Arial" w:cs="Arial"/>
          <w:kern w:val="0"/>
          <w:szCs w:val="21"/>
        </w:rPr>
      </w:pPr>
      <w:r w:rsidRPr="00D51EBF">
        <w:rPr>
          <w:rFonts w:ascii="Arial" w:eastAsia="宋体" w:hAnsi="Arial" w:cs="Arial"/>
          <w:kern w:val="0"/>
          <w:szCs w:val="21"/>
        </w:rPr>
        <w:t>For clarity and consistency, always put a comma before “and” in a series:</w:t>
      </w:r>
    </w:p>
    <w:p w14:paraId="07ABB321" w14:textId="77777777" w:rsidR="00D51EBF" w:rsidRPr="00D51EBF" w:rsidRDefault="00D51EBF" w:rsidP="00F1194D">
      <w:pPr>
        <w:widowControl/>
        <w:numPr>
          <w:ilvl w:val="0"/>
          <w:numId w:val="18"/>
        </w:numPr>
        <w:shd w:val="clear" w:color="auto" w:fill="FFFFFF"/>
        <w:snapToGrid w:val="0"/>
        <w:spacing w:line="300" w:lineRule="auto"/>
        <w:ind w:left="0" w:firstLineChars="200" w:firstLine="420"/>
        <w:rPr>
          <w:rFonts w:ascii="Arial" w:eastAsia="宋体" w:hAnsi="Arial" w:cs="Arial"/>
          <w:kern w:val="0"/>
          <w:szCs w:val="21"/>
        </w:rPr>
      </w:pPr>
      <w:r w:rsidRPr="00D51EBF">
        <w:rPr>
          <w:rFonts w:ascii="Arial" w:eastAsia="宋体" w:hAnsi="Arial" w:cs="Arial"/>
          <w:kern w:val="0"/>
          <w:szCs w:val="21"/>
        </w:rPr>
        <w:t>The inhibition increased by 10%, 22%, and 29%.</w:t>
      </w:r>
    </w:p>
    <w:p w14:paraId="6A103797" w14:textId="0DE37554" w:rsidR="001C013D" w:rsidRPr="00577810" w:rsidRDefault="00D51EBF" w:rsidP="00577810">
      <w:pPr>
        <w:widowControl/>
        <w:numPr>
          <w:ilvl w:val="0"/>
          <w:numId w:val="18"/>
        </w:numPr>
        <w:shd w:val="clear" w:color="auto" w:fill="FFFFFF"/>
        <w:snapToGrid w:val="0"/>
        <w:spacing w:line="300" w:lineRule="auto"/>
        <w:ind w:left="0" w:firstLineChars="200" w:firstLine="420"/>
        <w:rPr>
          <w:rFonts w:ascii="Arial" w:eastAsia="宋体" w:hAnsi="Arial" w:cs="Arial" w:hint="eastAsia"/>
          <w:kern w:val="0"/>
          <w:szCs w:val="21"/>
        </w:rPr>
      </w:pPr>
      <w:r w:rsidRPr="00D51EBF">
        <w:rPr>
          <w:rFonts w:ascii="Arial" w:eastAsia="宋体" w:hAnsi="Arial" w:cs="Arial"/>
          <w:kern w:val="0"/>
          <w:szCs w:val="21"/>
        </w:rPr>
        <w:t>Cells were treated for 2, 5, 10, 20, and 30 min.</w:t>
      </w:r>
    </w:p>
    <w:sectPr w:rsidR="001C013D" w:rsidRPr="005778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112404" w14:textId="77777777" w:rsidR="0091347F" w:rsidRDefault="0091347F" w:rsidP="00350EC1">
      <w:r>
        <w:separator/>
      </w:r>
    </w:p>
  </w:endnote>
  <w:endnote w:type="continuationSeparator" w:id="0">
    <w:p w14:paraId="525350C0" w14:textId="77777777" w:rsidR="0091347F" w:rsidRDefault="0091347F" w:rsidP="00350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9D691B" w14:textId="77777777" w:rsidR="0091347F" w:rsidRDefault="0091347F" w:rsidP="00350EC1">
      <w:r>
        <w:separator/>
      </w:r>
    </w:p>
  </w:footnote>
  <w:footnote w:type="continuationSeparator" w:id="0">
    <w:p w14:paraId="5F04FAC6" w14:textId="77777777" w:rsidR="0091347F" w:rsidRDefault="0091347F" w:rsidP="00350E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5874"/>
    <w:multiLevelType w:val="multilevel"/>
    <w:tmpl w:val="2D5CA7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A6607C"/>
    <w:multiLevelType w:val="multilevel"/>
    <w:tmpl w:val="86C23B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910A5"/>
    <w:multiLevelType w:val="multilevel"/>
    <w:tmpl w:val="88640B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0A269A"/>
    <w:multiLevelType w:val="multilevel"/>
    <w:tmpl w:val="2258D7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F62DE"/>
    <w:multiLevelType w:val="multilevel"/>
    <w:tmpl w:val="4CB674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4A30D2"/>
    <w:multiLevelType w:val="multilevel"/>
    <w:tmpl w:val="4CAE02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455767"/>
    <w:multiLevelType w:val="multilevel"/>
    <w:tmpl w:val="C1DA7D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21DF0"/>
    <w:multiLevelType w:val="multilevel"/>
    <w:tmpl w:val="76949B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F30FE3"/>
    <w:multiLevelType w:val="multilevel"/>
    <w:tmpl w:val="56F2F8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FA3CC4"/>
    <w:multiLevelType w:val="multilevel"/>
    <w:tmpl w:val="B81CBA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844DDD"/>
    <w:multiLevelType w:val="multilevel"/>
    <w:tmpl w:val="C91A61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F81758"/>
    <w:multiLevelType w:val="multilevel"/>
    <w:tmpl w:val="638690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D4708C"/>
    <w:multiLevelType w:val="multilevel"/>
    <w:tmpl w:val="1034F8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710AF0"/>
    <w:multiLevelType w:val="multilevel"/>
    <w:tmpl w:val="9028CD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4C33C4"/>
    <w:multiLevelType w:val="multilevel"/>
    <w:tmpl w:val="42E4A4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2C57B2"/>
    <w:multiLevelType w:val="multilevel"/>
    <w:tmpl w:val="2A9CF7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1E7F42"/>
    <w:multiLevelType w:val="multilevel"/>
    <w:tmpl w:val="9E802D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BA7C75"/>
    <w:multiLevelType w:val="multilevel"/>
    <w:tmpl w:val="B34612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771634"/>
    <w:multiLevelType w:val="multilevel"/>
    <w:tmpl w:val="DA0481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B23334"/>
    <w:multiLevelType w:val="multilevel"/>
    <w:tmpl w:val="3C6EB5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9A585B"/>
    <w:multiLevelType w:val="multilevel"/>
    <w:tmpl w:val="DC9286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3D2A46"/>
    <w:multiLevelType w:val="multilevel"/>
    <w:tmpl w:val="E452C6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4635CE"/>
    <w:multiLevelType w:val="multilevel"/>
    <w:tmpl w:val="D528E1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F667C8"/>
    <w:multiLevelType w:val="multilevel"/>
    <w:tmpl w:val="82DE0C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7A33A8"/>
    <w:multiLevelType w:val="multilevel"/>
    <w:tmpl w:val="C71875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3"/>
  </w:num>
  <w:num w:numId="3">
    <w:abstractNumId w:val="18"/>
  </w:num>
  <w:num w:numId="4">
    <w:abstractNumId w:val="15"/>
  </w:num>
  <w:num w:numId="5">
    <w:abstractNumId w:val="19"/>
  </w:num>
  <w:num w:numId="6">
    <w:abstractNumId w:val="13"/>
  </w:num>
  <w:num w:numId="7">
    <w:abstractNumId w:val="21"/>
  </w:num>
  <w:num w:numId="8">
    <w:abstractNumId w:val="24"/>
  </w:num>
  <w:num w:numId="9">
    <w:abstractNumId w:val="11"/>
  </w:num>
  <w:num w:numId="10">
    <w:abstractNumId w:val="10"/>
  </w:num>
  <w:num w:numId="11">
    <w:abstractNumId w:val="14"/>
  </w:num>
  <w:num w:numId="12">
    <w:abstractNumId w:val="22"/>
  </w:num>
  <w:num w:numId="13">
    <w:abstractNumId w:val="6"/>
  </w:num>
  <w:num w:numId="14">
    <w:abstractNumId w:val="9"/>
  </w:num>
  <w:num w:numId="15">
    <w:abstractNumId w:val="20"/>
  </w:num>
  <w:num w:numId="16">
    <w:abstractNumId w:val="5"/>
  </w:num>
  <w:num w:numId="17">
    <w:abstractNumId w:val="3"/>
  </w:num>
  <w:num w:numId="18">
    <w:abstractNumId w:val="12"/>
  </w:num>
  <w:num w:numId="19">
    <w:abstractNumId w:val="2"/>
  </w:num>
  <w:num w:numId="20">
    <w:abstractNumId w:val="4"/>
  </w:num>
  <w:num w:numId="21">
    <w:abstractNumId w:val="8"/>
  </w:num>
  <w:num w:numId="22">
    <w:abstractNumId w:val="7"/>
  </w:num>
  <w:num w:numId="23">
    <w:abstractNumId w:val="1"/>
  </w:num>
  <w:num w:numId="24">
    <w:abstractNumId w:val="16"/>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EBF"/>
    <w:rsid w:val="00002579"/>
    <w:rsid w:val="00023970"/>
    <w:rsid w:val="000F5558"/>
    <w:rsid w:val="001A5FC9"/>
    <w:rsid w:val="001C013D"/>
    <w:rsid w:val="002C0683"/>
    <w:rsid w:val="0032091B"/>
    <w:rsid w:val="00350EC1"/>
    <w:rsid w:val="003C471D"/>
    <w:rsid w:val="004051A5"/>
    <w:rsid w:val="004613C6"/>
    <w:rsid w:val="0047173C"/>
    <w:rsid w:val="004876AC"/>
    <w:rsid w:val="00495B99"/>
    <w:rsid w:val="005551E7"/>
    <w:rsid w:val="00555E25"/>
    <w:rsid w:val="005767BC"/>
    <w:rsid w:val="00577810"/>
    <w:rsid w:val="00612D41"/>
    <w:rsid w:val="00702CEB"/>
    <w:rsid w:val="00734883"/>
    <w:rsid w:val="0091347F"/>
    <w:rsid w:val="00975413"/>
    <w:rsid w:val="009D46A9"/>
    <w:rsid w:val="009F6FD9"/>
    <w:rsid w:val="00A424F7"/>
    <w:rsid w:val="00A5408D"/>
    <w:rsid w:val="00A86064"/>
    <w:rsid w:val="00AF1836"/>
    <w:rsid w:val="00B22149"/>
    <w:rsid w:val="00B25F4B"/>
    <w:rsid w:val="00C153A8"/>
    <w:rsid w:val="00C51142"/>
    <w:rsid w:val="00CF2A37"/>
    <w:rsid w:val="00D51EBF"/>
    <w:rsid w:val="00DB18BB"/>
    <w:rsid w:val="00ED1A99"/>
    <w:rsid w:val="00F1194D"/>
    <w:rsid w:val="00F73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15EC0"/>
  <w15:chartTrackingRefBased/>
  <w15:docId w15:val="{D0AD4106-484F-4073-9658-6D72A28C3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51EBF"/>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D51EBF"/>
    <w:rPr>
      <w:b/>
      <w:bCs/>
    </w:rPr>
  </w:style>
  <w:style w:type="character" w:styleId="a5">
    <w:name w:val="Emphasis"/>
    <w:basedOn w:val="a0"/>
    <w:uiPriority w:val="20"/>
    <w:qFormat/>
    <w:rsid w:val="00D51EBF"/>
    <w:rPr>
      <w:i/>
      <w:iCs/>
    </w:rPr>
  </w:style>
  <w:style w:type="character" w:styleId="a6">
    <w:name w:val="Hyperlink"/>
    <w:basedOn w:val="a0"/>
    <w:uiPriority w:val="99"/>
    <w:unhideWhenUsed/>
    <w:rsid w:val="00D51EBF"/>
    <w:rPr>
      <w:color w:val="0000FF"/>
      <w:u w:val="single"/>
    </w:rPr>
  </w:style>
  <w:style w:type="character" w:styleId="a7">
    <w:name w:val="Unresolved Mention"/>
    <w:basedOn w:val="a0"/>
    <w:uiPriority w:val="99"/>
    <w:semiHidden/>
    <w:unhideWhenUsed/>
    <w:rsid w:val="004613C6"/>
    <w:rPr>
      <w:color w:val="605E5C"/>
      <w:shd w:val="clear" w:color="auto" w:fill="E1DFDD"/>
    </w:rPr>
  </w:style>
  <w:style w:type="paragraph" w:styleId="a8">
    <w:name w:val="header"/>
    <w:basedOn w:val="a"/>
    <w:link w:val="a9"/>
    <w:uiPriority w:val="99"/>
    <w:unhideWhenUsed/>
    <w:rsid w:val="00350EC1"/>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350EC1"/>
    <w:rPr>
      <w:sz w:val="18"/>
      <w:szCs w:val="18"/>
    </w:rPr>
  </w:style>
  <w:style w:type="paragraph" w:styleId="aa">
    <w:name w:val="footer"/>
    <w:basedOn w:val="a"/>
    <w:link w:val="ab"/>
    <w:uiPriority w:val="99"/>
    <w:unhideWhenUsed/>
    <w:rsid w:val="00350EC1"/>
    <w:pPr>
      <w:tabs>
        <w:tab w:val="center" w:pos="4153"/>
        <w:tab w:val="right" w:pos="8306"/>
      </w:tabs>
      <w:snapToGrid w:val="0"/>
      <w:jc w:val="left"/>
    </w:pPr>
    <w:rPr>
      <w:sz w:val="18"/>
      <w:szCs w:val="18"/>
    </w:rPr>
  </w:style>
  <w:style w:type="character" w:customStyle="1" w:styleId="ab">
    <w:name w:val="页脚 字符"/>
    <w:basedOn w:val="a0"/>
    <w:link w:val="aa"/>
    <w:uiPriority w:val="99"/>
    <w:rsid w:val="00350EC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29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i.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1022</Words>
  <Characters>5832</Characters>
  <Application>Microsoft Office Word</Application>
  <DocSecurity>0</DocSecurity>
  <Lines>48</Lines>
  <Paragraphs>13</Paragraphs>
  <ScaleCrop>false</ScaleCrop>
  <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2026-09-10T07:55:00Z</dcterms:created>
  <dcterms:modified xsi:type="dcterms:W3CDTF">2026-09-10T07:55:00Z</dcterms:modified>
</cp:coreProperties>
</file>